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aelenco3-colore11"/>
        <w:tblW w:w="10060" w:type="dxa"/>
        <w:tblLook w:val="04A0" w:firstRow="1" w:lastRow="0" w:firstColumn="1" w:lastColumn="0" w:noHBand="0" w:noVBand="1"/>
      </w:tblPr>
      <w:tblGrid>
        <w:gridCol w:w="2216"/>
        <w:gridCol w:w="3268"/>
        <w:gridCol w:w="1686"/>
        <w:gridCol w:w="2890"/>
      </w:tblGrid>
      <w:tr w:rsidR="00315BEF" w:rsidRPr="007853BC" w14:paraId="4B08456E" w14:textId="77777777" w:rsidTr="00273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60" w:type="dxa"/>
            <w:gridSpan w:val="4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5D4C1681" w14:textId="602D465C" w:rsidR="00315BEF" w:rsidRPr="007853BC" w:rsidRDefault="00315BEF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7853BC">
              <w:rPr>
                <w:rFonts w:ascii="Roboto" w:hAnsi="Roboto"/>
                <w:sz w:val="21"/>
                <w:szCs w:val="21"/>
              </w:rPr>
              <w:t>DATI GENERALI</w:t>
            </w:r>
          </w:p>
        </w:tc>
      </w:tr>
      <w:tr w:rsidR="00493E12" w:rsidRPr="007853BC" w14:paraId="6BBE5D44" w14:textId="77777777" w:rsidTr="00273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779C4CCB" w14:textId="77777777" w:rsidR="00493E12" w:rsidRPr="007853BC" w:rsidRDefault="00493E12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7853BC">
              <w:rPr>
                <w:rFonts w:ascii="Roboto" w:hAnsi="Roboto"/>
                <w:sz w:val="21"/>
                <w:szCs w:val="21"/>
              </w:rPr>
              <w:t>JOB POSITION</w:t>
            </w:r>
          </w:p>
        </w:tc>
        <w:tc>
          <w:tcPr>
            <w:tcW w:w="7844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423AFB10" w14:textId="1459DFC4" w:rsidR="00493E12" w:rsidRPr="007853BC" w:rsidRDefault="000E4D15" w:rsidP="00F06E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i/>
                <w:sz w:val="21"/>
                <w:szCs w:val="21"/>
              </w:rPr>
            </w:pPr>
            <w:r w:rsidRPr="007853BC">
              <w:rPr>
                <w:rFonts w:ascii="Roboto" w:hAnsi="Roboto"/>
                <w:b/>
                <w:i/>
                <w:sz w:val="21"/>
                <w:szCs w:val="21"/>
              </w:rPr>
              <w:t>Responsabile del Centro di Servizi per l’Assistenza agli studenti disabili e con DSA</w:t>
            </w:r>
          </w:p>
        </w:tc>
      </w:tr>
      <w:tr w:rsidR="00315BEF" w:rsidRPr="007853BC" w14:paraId="41D9ED90" w14:textId="77777777" w:rsidTr="0027316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010CEC59" w14:textId="1F4AEA7C" w:rsidR="00315BEF" w:rsidRPr="007853BC" w:rsidRDefault="00E96A1E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7853BC">
              <w:rPr>
                <w:rFonts w:ascii="Roboto" w:hAnsi="Roboto"/>
                <w:sz w:val="21"/>
                <w:szCs w:val="21"/>
              </w:rPr>
              <w:t>NOMINATIVO</w:t>
            </w:r>
          </w:p>
        </w:tc>
        <w:tc>
          <w:tcPr>
            <w:tcW w:w="7844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7D3C282" w14:textId="278B466D" w:rsidR="00315BEF" w:rsidRPr="007853BC" w:rsidRDefault="000E4D15" w:rsidP="000E4D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1"/>
                <w:szCs w:val="21"/>
              </w:rPr>
            </w:pPr>
            <w:r w:rsidRPr="007853BC">
              <w:rPr>
                <w:rFonts w:ascii="Roboto" w:hAnsi="Roboto"/>
                <w:sz w:val="21"/>
                <w:szCs w:val="21"/>
              </w:rPr>
              <w:t>Vincenza Sciascia</w:t>
            </w:r>
          </w:p>
        </w:tc>
      </w:tr>
      <w:tr w:rsidR="00315BEF" w:rsidRPr="007853BC" w14:paraId="67543A1E" w14:textId="77777777" w:rsidTr="00273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07B87AD" w14:textId="77777777" w:rsidR="00315BEF" w:rsidRPr="007853BC" w:rsidRDefault="00315BEF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7853BC">
              <w:rPr>
                <w:rFonts w:ascii="Roboto" w:hAnsi="Roboto"/>
                <w:sz w:val="21"/>
                <w:szCs w:val="21"/>
              </w:rPr>
              <w:t xml:space="preserve">DATA </w:t>
            </w:r>
          </w:p>
        </w:tc>
        <w:tc>
          <w:tcPr>
            <w:tcW w:w="326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7E10D3EE" w14:textId="75D697AB" w:rsidR="00315BEF" w:rsidRPr="007853BC" w:rsidRDefault="006C680E" w:rsidP="007616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i/>
                <w:sz w:val="21"/>
                <w:szCs w:val="21"/>
              </w:rPr>
            </w:pPr>
            <w:r>
              <w:rPr>
                <w:rFonts w:ascii="Roboto" w:hAnsi="Roboto"/>
                <w:i/>
                <w:sz w:val="21"/>
                <w:szCs w:val="21"/>
              </w:rPr>
              <w:t>07/01/2021</w:t>
            </w:r>
          </w:p>
        </w:tc>
        <w:tc>
          <w:tcPr>
            <w:tcW w:w="168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69F5ABA" w14:textId="77777777" w:rsidR="00315BEF" w:rsidRPr="007853BC" w:rsidRDefault="00315BEF" w:rsidP="00457A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1"/>
                <w:szCs w:val="21"/>
              </w:rPr>
            </w:pPr>
            <w:r w:rsidRPr="007853BC">
              <w:rPr>
                <w:rFonts w:ascii="Roboto" w:hAnsi="Roboto"/>
                <w:b/>
                <w:sz w:val="21"/>
                <w:szCs w:val="21"/>
              </w:rPr>
              <w:t>VERSIONE</w:t>
            </w:r>
          </w:p>
        </w:tc>
        <w:tc>
          <w:tcPr>
            <w:tcW w:w="2890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0A6888C9" w14:textId="374CDF83" w:rsidR="00315BEF" w:rsidRPr="007853BC" w:rsidRDefault="006962AD" w:rsidP="00E120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i/>
                <w:sz w:val="21"/>
                <w:szCs w:val="21"/>
              </w:rPr>
            </w:pPr>
            <w:r w:rsidRPr="007853BC">
              <w:rPr>
                <w:rFonts w:ascii="Roboto" w:hAnsi="Roboto"/>
                <w:i/>
                <w:sz w:val="21"/>
                <w:szCs w:val="21"/>
              </w:rPr>
              <w:t>0</w:t>
            </w:r>
            <w:r w:rsidR="00221278" w:rsidRPr="007853BC">
              <w:rPr>
                <w:rFonts w:ascii="Roboto" w:hAnsi="Roboto"/>
                <w:i/>
                <w:sz w:val="21"/>
                <w:szCs w:val="21"/>
              </w:rPr>
              <w:t>1</w:t>
            </w:r>
          </w:p>
        </w:tc>
      </w:tr>
    </w:tbl>
    <w:p w14:paraId="25468C75" w14:textId="77777777" w:rsidR="00F62D8A" w:rsidRPr="007853BC" w:rsidRDefault="00F62D8A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p w14:paraId="675EFF01" w14:textId="77777777" w:rsidR="006B152B" w:rsidRPr="007853BC" w:rsidRDefault="006B152B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10060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0060"/>
      </w:tblGrid>
      <w:tr w:rsidR="00493E12" w:rsidRPr="007853BC" w14:paraId="42B50711" w14:textId="77777777" w:rsidTr="00273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60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1E872C23" w14:textId="77777777" w:rsidR="00493E12" w:rsidRPr="007853BC" w:rsidRDefault="00493E12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7853BC">
              <w:rPr>
                <w:rFonts w:ascii="Roboto" w:hAnsi="Roboto"/>
                <w:sz w:val="21"/>
                <w:szCs w:val="21"/>
              </w:rPr>
              <w:t>SCOPO DELLA POSIZIONE</w:t>
            </w:r>
          </w:p>
        </w:tc>
      </w:tr>
      <w:tr w:rsidR="00E821E2" w:rsidRPr="007853BC" w14:paraId="7117CA35" w14:textId="77777777" w:rsidTr="00273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3272DE0" w14:textId="046D58DC" w:rsidR="00E821E2" w:rsidRPr="007853BC" w:rsidRDefault="00E821E2" w:rsidP="00E821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7853BC">
              <w:rPr>
                <w:rFonts w:ascii="Roboto" w:hAnsi="Roboto"/>
                <w:b w:val="0"/>
                <w:sz w:val="21"/>
                <w:szCs w:val="21"/>
              </w:rPr>
              <w:t>Assicurare l’attuazione del diritto all’istruzione universitaria all'interno del percorso accademico per gli studenti con disabilità e con DSA in ottemperanza alla legge 17/99 e alla legge 170/2010, promuovendo e coordinando sia l'assegnazione di servizi, sia iniziative atte a migliorare la qualità di vita degli studenti che presentano, per le loro peculiari condizioni di disabilità/DSA, un ridotto livello di attività e/o partecipazione nello svolgimento dei loro compiti o nella realizzazione del percorso formativo prescelto</w:t>
            </w:r>
            <w:r w:rsidRPr="007853BC">
              <w:rPr>
                <w:rFonts w:ascii="Roboto" w:hAnsi="Roboto"/>
                <w:sz w:val="21"/>
                <w:szCs w:val="21"/>
              </w:rPr>
              <w:t>.</w:t>
            </w:r>
          </w:p>
        </w:tc>
      </w:tr>
    </w:tbl>
    <w:p w14:paraId="38B5394F" w14:textId="77777777" w:rsidR="00493E12" w:rsidRPr="007853BC" w:rsidRDefault="00493E12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p w14:paraId="4269C2D2" w14:textId="77777777" w:rsidR="006B152B" w:rsidRPr="007853BC" w:rsidRDefault="006B152B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10060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0060"/>
      </w:tblGrid>
      <w:tr w:rsidR="00315BEF" w:rsidRPr="007853BC" w14:paraId="7222D8A2" w14:textId="77777777" w:rsidTr="00273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60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1B644E76" w14:textId="77777777" w:rsidR="00315BEF" w:rsidRPr="007853BC" w:rsidRDefault="00315BEF" w:rsidP="00973592">
            <w:pPr>
              <w:tabs>
                <w:tab w:val="left" w:pos="8016"/>
              </w:tabs>
              <w:jc w:val="both"/>
              <w:rPr>
                <w:rFonts w:ascii="Roboto" w:hAnsi="Roboto"/>
                <w:sz w:val="21"/>
                <w:szCs w:val="21"/>
              </w:rPr>
            </w:pPr>
            <w:r w:rsidRPr="007853BC">
              <w:rPr>
                <w:rFonts w:ascii="Roboto" w:hAnsi="Roboto"/>
                <w:sz w:val="21"/>
                <w:szCs w:val="21"/>
              </w:rPr>
              <w:t>ORGANIGRAMMA</w:t>
            </w:r>
          </w:p>
        </w:tc>
      </w:tr>
      <w:tr w:rsidR="00CB7ACA" w:rsidRPr="007853BC" w14:paraId="48E53FCE" w14:textId="77777777" w:rsidTr="00273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4BD27BD7" w14:textId="77777777" w:rsidR="00973592" w:rsidRPr="007853BC" w:rsidRDefault="00973592" w:rsidP="00AC128B">
            <w:pPr>
              <w:jc w:val="center"/>
              <w:rPr>
                <w:rFonts w:ascii="Roboto" w:hAnsi="Roboto"/>
                <w:bCs w:val="0"/>
                <w:i/>
                <w:sz w:val="21"/>
                <w:szCs w:val="21"/>
              </w:rPr>
            </w:pPr>
          </w:p>
          <w:p w14:paraId="2DB30C22" w14:textId="57DDEB0A" w:rsidR="00273167" w:rsidRPr="007853BC" w:rsidRDefault="00D13BF8" w:rsidP="008C6AC2">
            <w:pPr>
              <w:jc w:val="center"/>
              <w:rPr>
                <w:rFonts w:ascii="Roboto" w:hAnsi="Roboto"/>
                <w:bCs w:val="0"/>
                <w:i/>
                <w:sz w:val="21"/>
                <w:szCs w:val="21"/>
              </w:rPr>
            </w:pPr>
            <w:r w:rsidRPr="007853BC">
              <w:rPr>
                <w:rFonts w:ascii="Roboto" w:hAnsi="Roboto"/>
                <w:b w:val="0"/>
                <w:bCs w:val="0"/>
                <w:noProof/>
                <w:sz w:val="21"/>
                <w:szCs w:val="21"/>
              </w:rPr>
              <w:object w:dxaOrig="12606" w:dyaOrig="10062" w14:anchorId="584B28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alt="" style="width:471pt;height:384pt" o:ole="">
                  <v:imagedata r:id="rId9" o:title=""/>
                </v:shape>
                <o:OLEObject Type="Embed" ProgID="Visio.Drawing.11" ShapeID="_x0000_i1033" DrawAspect="Content" ObjectID="_1672040616" r:id="rId10"/>
              </w:object>
            </w:r>
          </w:p>
        </w:tc>
      </w:tr>
      <w:tr w:rsidR="00CB7ACA" w:rsidRPr="007853BC" w14:paraId="36AA0F6D" w14:textId="77777777" w:rsidTr="0027316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tcBorders>
              <w:top w:val="single" w:sz="4" w:space="0" w:color="009999"/>
              <w:left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34297CEB" w14:textId="19C90A74" w:rsidR="00CB7ACA" w:rsidRPr="007853BC" w:rsidRDefault="00CB7ACA" w:rsidP="00CB7ACA">
            <w:pPr>
              <w:spacing w:before="120" w:after="120"/>
              <w:jc w:val="both"/>
              <w:rPr>
                <w:rFonts w:ascii="Roboto" w:hAnsi="Roboto"/>
                <w:b w:val="0"/>
                <w:color w:val="FFFFFF" w:themeColor="background1"/>
                <w:sz w:val="21"/>
                <w:szCs w:val="21"/>
              </w:rPr>
            </w:pPr>
            <w:r w:rsidRPr="007853BC">
              <w:rPr>
                <w:rFonts w:ascii="Roboto" w:hAnsi="Roboto"/>
                <w:color w:val="FFFFFF" w:themeColor="background1"/>
                <w:sz w:val="21"/>
                <w:szCs w:val="21"/>
              </w:rPr>
              <w:lastRenderedPageBreak/>
              <w:t>QUADRO ORGANIZZATIVO E RELAZIONI</w:t>
            </w:r>
          </w:p>
        </w:tc>
      </w:tr>
      <w:tr w:rsidR="00973592" w:rsidRPr="007853BC" w14:paraId="5118DD31" w14:textId="77777777" w:rsidTr="00273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3590DE78" w14:textId="77777777" w:rsidR="00273167" w:rsidRPr="007853BC" w:rsidRDefault="00273167" w:rsidP="00737DE2">
            <w:pPr>
              <w:jc w:val="both"/>
              <w:rPr>
                <w:rFonts w:ascii="Roboto" w:hAnsi="Roboto"/>
                <w:bCs w:val="0"/>
                <w:sz w:val="21"/>
                <w:szCs w:val="21"/>
              </w:rPr>
            </w:pPr>
          </w:p>
          <w:p w14:paraId="5CDFA6B2" w14:textId="11B3712C" w:rsidR="00973592" w:rsidRPr="007853BC" w:rsidRDefault="00973592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7853BC">
              <w:rPr>
                <w:rFonts w:ascii="Roboto" w:hAnsi="Roboto"/>
                <w:b w:val="0"/>
                <w:sz w:val="21"/>
                <w:szCs w:val="21"/>
              </w:rPr>
              <w:t xml:space="preserve">Il Titolare riporta direttamente </w:t>
            </w:r>
            <w:r w:rsidR="000D0731" w:rsidRPr="007853BC">
              <w:rPr>
                <w:rFonts w:ascii="Roboto" w:hAnsi="Roboto"/>
                <w:b w:val="0"/>
                <w:sz w:val="21"/>
                <w:szCs w:val="21"/>
              </w:rPr>
              <w:t>al proprio Dirigente</w:t>
            </w:r>
            <w:r w:rsidRPr="007853BC">
              <w:rPr>
                <w:rFonts w:ascii="Roboto" w:hAnsi="Roboto"/>
                <w:b w:val="0"/>
                <w:sz w:val="21"/>
                <w:szCs w:val="21"/>
              </w:rPr>
              <w:t>, da</w:t>
            </w:r>
            <w:r w:rsidR="000D0731" w:rsidRPr="007853BC">
              <w:rPr>
                <w:rFonts w:ascii="Roboto" w:hAnsi="Roboto"/>
                <w:b w:val="0"/>
                <w:sz w:val="21"/>
                <w:szCs w:val="21"/>
              </w:rPr>
              <w:t>i quali</w:t>
            </w:r>
            <w:r w:rsidRPr="007853BC">
              <w:rPr>
                <w:rFonts w:ascii="Roboto" w:hAnsi="Roboto"/>
                <w:b w:val="0"/>
                <w:sz w:val="21"/>
                <w:szCs w:val="21"/>
              </w:rPr>
              <w:t xml:space="preserve"> recepisce le indicazioni per l’individuazione degli indirizzi strategici e le priorità </w:t>
            </w:r>
            <w:r w:rsidR="000D0731" w:rsidRPr="007853BC">
              <w:rPr>
                <w:rFonts w:ascii="Roboto" w:hAnsi="Roboto"/>
                <w:b w:val="0"/>
                <w:sz w:val="21"/>
                <w:szCs w:val="21"/>
              </w:rPr>
              <w:t>che orientano le attività del Centro</w:t>
            </w:r>
            <w:r w:rsidR="00566E19" w:rsidRPr="007853BC">
              <w:rPr>
                <w:rFonts w:ascii="Roboto" w:hAnsi="Roboto"/>
                <w:b w:val="0"/>
                <w:sz w:val="21"/>
                <w:szCs w:val="21"/>
              </w:rPr>
              <w:t>.</w:t>
            </w:r>
          </w:p>
          <w:p w14:paraId="7D03BF00" w14:textId="77777777" w:rsidR="00273167" w:rsidRPr="007853BC" w:rsidRDefault="00273167" w:rsidP="00273167">
            <w:pPr>
              <w:jc w:val="both"/>
              <w:rPr>
                <w:rFonts w:ascii="Roboto" w:hAnsi="Roboto"/>
                <w:bCs w:val="0"/>
                <w:sz w:val="21"/>
                <w:szCs w:val="21"/>
              </w:rPr>
            </w:pPr>
          </w:p>
          <w:p w14:paraId="1FE98470" w14:textId="731CF50E" w:rsidR="00737DE2" w:rsidRPr="007853BC" w:rsidRDefault="00273167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7853BC">
              <w:rPr>
                <w:rFonts w:ascii="Roboto" w:hAnsi="Roboto"/>
                <w:b w:val="0"/>
                <w:sz w:val="21"/>
                <w:szCs w:val="21"/>
              </w:rPr>
              <w:t>Le relazioni che intraprende il titolare nell’esercizio delle proprie funzioni sono dettagliate di seguito:</w:t>
            </w:r>
          </w:p>
          <w:p w14:paraId="132B7D8C" w14:textId="77777777" w:rsidR="00273167" w:rsidRPr="007853BC" w:rsidRDefault="00273167" w:rsidP="00737DE2">
            <w:pPr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tbl>
            <w:tblPr>
              <w:tblStyle w:val="Grigliatabella"/>
              <w:tblW w:w="9628" w:type="dxa"/>
              <w:jc w:val="center"/>
              <w:tblLook w:val="04A0" w:firstRow="1" w:lastRow="0" w:firstColumn="1" w:lastColumn="0" w:noHBand="0" w:noVBand="1"/>
            </w:tblPr>
            <w:tblGrid>
              <w:gridCol w:w="3244"/>
              <w:gridCol w:w="10"/>
              <w:gridCol w:w="6374"/>
            </w:tblGrid>
            <w:tr w:rsidR="00273167" w:rsidRPr="007853BC" w14:paraId="79315157" w14:textId="77777777" w:rsidTr="0027152B">
              <w:trPr>
                <w:trHeight w:val="1130"/>
                <w:jc w:val="center"/>
              </w:trPr>
              <w:tc>
                <w:tcPr>
                  <w:tcW w:w="3244" w:type="dxa"/>
                  <w:vAlign w:val="center"/>
                </w:tcPr>
                <w:p w14:paraId="42042EF9" w14:textId="77777777" w:rsidR="00273167" w:rsidRPr="007853BC" w:rsidRDefault="00273167" w:rsidP="00273167">
                  <w:pPr>
                    <w:rPr>
                      <w:rFonts w:ascii="Roboto" w:hAnsi="Roboto"/>
                      <w:b/>
                      <w:sz w:val="21"/>
                      <w:szCs w:val="21"/>
                      <w:highlight w:val="yellow"/>
                    </w:rPr>
                  </w:pPr>
                  <w:r w:rsidRPr="007853BC">
                    <w:rPr>
                      <w:rFonts w:ascii="Roboto" w:hAnsi="Roboto"/>
                      <w:sz w:val="21"/>
                      <w:szCs w:val="21"/>
                    </w:rPr>
                    <w:t>Oltre al servizio di appartenenza, all'</w:t>
                  </w:r>
                  <w:r w:rsidRPr="007853BC">
                    <w:rPr>
                      <w:rFonts w:ascii="Roboto" w:hAnsi="Roboto"/>
                      <w:b/>
                      <w:sz w:val="21"/>
                      <w:szCs w:val="21"/>
                    </w:rPr>
                    <w:t>INTERNO</w:t>
                  </w:r>
                  <w:r w:rsidRPr="007853BC">
                    <w:rPr>
                      <w:rFonts w:ascii="Roboto" w:hAnsi="Roboto"/>
                      <w:sz w:val="21"/>
                      <w:szCs w:val="21"/>
                    </w:rPr>
                    <w:t xml:space="preserve"> dell'Ateneo</w:t>
                  </w:r>
                  <w:r w:rsidRPr="007853BC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 </w:t>
                  </w:r>
                  <w:r w:rsidRPr="007853BC">
                    <w:rPr>
                      <w:rFonts w:ascii="Roboto" w:hAnsi="Roboto"/>
                      <w:sz w:val="21"/>
                      <w:szCs w:val="21"/>
                    </w:rPr>
                    <w:t>il titolare della posizione ha contatti con:</w:t>
                  </w:r>
                </w:p>
              </w:tc>
              <w:tc>
                <w:tcPr>
                  <w:tcW w:w="6384" w:type="dxa"/>
                  <w:gridSpan w:val="2"/>
                  <w:vAlign w:val="center"/>
                </w:tcPr>
                <w:p w14:paraId="358AE11F" w14:textId="77777777" w:rsidR="00273167" w:rsidRPr="007853BC" w:rsidRDefault="00273167" w:rsidP="00273167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 IN PARTICOLARE </w:t>
                  </w:r>
                </w:p>
                <w:p w14:paraId="2BEB33DC" w14:textId="77777777" w:rsidR="00273167" w:rsidRPr="007853BC" w:rsidRDefault="00273167" w:rsidP="00273167">
                  <w:pPr>
                    <w:jc w:val="center"/>
                    <w:rPr>
                      <w:rFonts w:ascii="Roboto" w:hAnsi="Roboto"/>
                      <w:i/>
                      <w:sz w:val="21"/>
                      <w:szCs w:val="21"/>
                      <w:highlight w:val="yellow"/>
                    </w:rPr>
                  </w:pPr>
                  <w:r w:rsidRPr="007853BC">
                    <w:rPr>
                      <w:rFonts w:ascii="Roboto" w:hAnsi="Roboto"/>
                      <w:i/>
                      <w:sz w:val="21"/>
                      <w:szCs w:val="21"/>
                    </w:rPr>
                    <w:t>(specificare quali)</w:t>
                  </w:r>
                </w:p>
              </w:tc>
            </w:tr>
            <w:tr w:rsidR="00273167" w:rsidRPr="007853BC" w14:paraId="47B52B48" w14:textId="77777777" w:rsidTr="0027152B">
              <w:trPr>
                <w:trHeight w:val="664"/>
                <w:jc w:val="center"/>
              </w:trPr>
              <w:tc>
                <w:tcPr>
                  <w:tcW w:w="3244" w:type="dxa"/>
                  <w:vAlign w:val="center"/>
                </w:tcPr>
                <w:p w14:paraId="740A6F50" w14:textId="77777777" w:rsidR="00273167" w:rsidRPr="007853BC" w:rsidRDefault="00273167" w:rsidP="00273167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b/>
                      <w:sz w:val="21"/>
                      <w:szCs w:val="21"/>
                    </w:rPr>
                    <w:t>ORGANI DI GOVERNO</w:t>
                  </w:r>
                </w:p>
              </w:tc>
              <w:tc>
                <w:tcPr>
                  <w:tcW w:w="6384" w:type="dxa"/>
                  <w:gridSpan w:val="2"/>
                  <w:shd w:val="clear" w:color="auto" w:fill="auto"/>
                  <w:vAlign w:val="center"/>
                </w:tcPr>
                <w:p w14:paraId="4F5D41E1" w14:textId="012B8051" w:rsidR="00273167" w:rsidRPr="007853BC" w:rsidRDefault="00273167" w:rsidP="00273167">
                  <w:pPr>
                    <w:jc w:val="center"/>
                    <w:rPr>
                      <w:rFonts w:ascii="Roboto" w:hAnsi="Roboto"/>
                      <w:sz w:val="21"/>
                      <w:szCs w:val="21"/>
                      <w:highlight w:val="yellow"/>
                    </w:rPr>
                  </w:pPr>
                  <w:r w:rsidRPr="007853BC">
                    <w:rPr>
                      <w:rFonts w:ascii="Roboto" w:hAnsi="Roboto"/>
                      <w:sz w:val="21"/>
                      <w:szCs w:val="21"/>
                    </w:rPr>
                    <w:t>Direttore generale, consiglio d’amministrazione, senato accademico</w:t>
                  </w:r>
                </w:p>
              </w:tc>
            </w:tr>
            <w:tr w:rsidR="00273167" w:rsidRPr="007853BC" w14:paraId="0BF8FB93" w14:textId="77777777" w:rsidTr="0027152B">
              <w:trPr>
                <w:trHeight w:val="910"/>
                <w:jc w:val="center"/>
              </w:trPr>
              <w:tc>
                <w:tcPr>
                  <w:tcW w:w="3244" w:type="dxa"/>
                  <w:vAlign w:val="center"/>
                </w:tcPr>
                <w:p w14:paraId="0C4A3B22" w14:textId="77777777" w:rsidR="00273167" w:rsidRPr="007853BC" w:rsidRDefault="00273167" w:rsidP="00273167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DIRIGENTI DI AREE </w:t>
                  </w:r>
                </w:p>
              </w:tc>
              <w:tc>
                <w:tcPr>
                  <w:tcW w:w="6384" w:type="dxa"/>
                  <w:gridSpan w:val="2"/>
                  <w:shd w:val="clear" w:color="auto" w:fill="auto"/>
                  <w:vAlign w:val="center"/>
                </w:tcPr>
                <w:p w14:paraId="3E34997F" w14:textId="45CF3F2F" w:rsidR="00273167" w:rsidRPr="007853BC" w:rsidRDefault="00273167" w:rsidP="00273167">
                  <w:pPr>
                    <w:jc w:val="both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sz w:val="21"/>
                      <w:szCs w:val="21"/>
                    </w:rPr>
                    <w:t>Area Beni culturali; Area Relazioni Internazionali, innovazione didattica e comunicazione; Area Risorse Umane e Finanziarie; Area Tecnica e Sicurezza; Area sistemi informativi</w:t>
                  </w:r>
                </w:p>
                <w:p w14:paraId="16CB2FE4" w14:textId="64FAFA08" w:rsidR="00273167" w:rsidRPr="007853BC" w:rsidRDefault="00273167" w:rsidP="00273167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</w:p>
              </w:tc>
            </w:tr>
            <w:tr w:rsidR="00273167" w:rsidRPr="007853BC" w14:paraId="5DAFCDE7" w14:textId="77777777" w:rsidTr="0027152B">
              <w:trPr>
                <w:trHeight w:val="664"/>
                <w:jc w:val="center"/>
              </w:trPr>
              <w:tc>
                <w:tcPr>
                  <w:tcW w:w="3244" w:type="dxa"/>
                  <w:vAlign w:val="center"/>
                </w:tcPr>
                <w:p w14:paraId="69D7DD4A" w14:textId="77777777" w:rsidR="00273167" w:rsidRPr="007853BC" w:rsidRDefault="00273167" w:rsidP="00273167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SERVIZI </w:t>
                  </w:r>
                </w:p>
              </w:tc>
              <w:tc>
                <w:tcPr>
                  <w:tcW w:w="6384" w:type="dxa"/>
                  <w:gridSpan w:val="2"/>
                  <w:shd w:val="clear" w:color="auto" w:fill="auto"/>
                  <w:vAlign w:val="center"/>
                </w:tcPr>
                <w:p w14:paraId="19514424" w14:textId="440B691A" w:rsidR="00273167" w:rsidRPr="007853BC" w:rsidRDefault="00273167" w:rsidP="00273167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sz w:val="21"/>
                      <w:szCs w:val="21"/>
                    </w:rPr>
                    <w:t>Servizio legale, Servizio programmazione e sviluppo organizzativo</w:t>
                  </w:r>
                </w:p>
              </w:tc>
            </w:tr>
            <w:tr w:rsidR="00273167" w:rsidRPr="007853BC" w14:paraId="7ED2CE05" w14:textId="77777777" w:rsidTr="0027152B">
              <w:trPr>
                <w:trHeight w:val="664"/>
                <w:jc w:val="center"/>
              </w:trPr>
              <w:tc>
                <w:tcPr>
                  <w:tcW w:w="3244" w:type="dxa"/>
                  <w:vAlign w:val="center"/>
                </w:tcPr>
                <w:p w14:paraId="3C7AF2EE" w14:textId="77777777" w:rsidR="00273167" w:rsidRPr="007853BC" w:rsidRDefault="00273167" w:rsidP="00273167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b/>
                      <w:sz w:val="21"/>
                      <w:szCs w:val="21"/>
                    </w:rPr>
                    <w:t>U.O.C.</w:t>
                  </w:r>
                </w:p>
              </w:tc>
              <w:tc>
                <w:tcPr>
                  <w:tcW w:w="6384" w:type="dxa"/>
                  <w:gridSpan w:val="2"/>
                  <w:shd w:val="clear" w:color="auto" w:fill="auto"/>
                  <w:vAlign w:val="center"/>
                </w:tcPr>
                <w:p w14:paraId="53C67066" w14:textId="77777777" w:rsidR="00273167" w:rsidRPr="007853BC" w:rsidRDefault="00273167" w:rsidP="00273167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</w:p>
              </w:tc>
            </w:tr>
            <w:tr w:rsidR="00273167" w:rsidRPr="007853BC" w14:paraId="3D6FC4D7" w14:textId="77777777" w:rsidTr="0027152B">
              <w:trPr>
                <w:trHeight w:val="664"/>
                <w:jc w:val="center"/>
              </w:trPr>
              <w:tc>
                <w:tcPr>
                  <w:tcW w:w="3244" w:type="dxa"/>
                  <w:vAlign w:val="center"/>
                </w:tcPr>
                <w:p w14:paraId="78369544" w14:textId="77777777" w:rsidR="00273167" w:rsidRPr="007853BC" w:rsidRDefault="00273167" w:rsidP="00273167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b/>
                      <w:sz w:val="21"/>
                      <w:szCs w:val="21"/>
                    </w:rPr>
                    <w:t>DIPARTIMENTI</w:t>
                  </w:r>
                </w:p>
              </w:tc>
              <w:tc>
                <w:tcPr>
                  <w:tcW w:w="6384" w:type="dxa"/>
                  <w:gridSpan w:val="2"/>
                  <w:shd w:val="clear" w:color="auto" w:fill="auto"/>
                  <w:vAlign w:val="center"/>
                </w:tcPr>
                <w:p w14:paraId="610950DB" w14:textId="77777777" w:rsidR="00273167" w:rsidRPr="007853BC" w:rsidRDefault="00273167" w:rsidP="00273167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sz w:val="21"/>
                      <w:szCs w:val="21"/>
                    </w:rPr>
                    <w:t>Tutti (18)</w:t>
                  </w:r>
                </w:p>
              </w:tc>
            </w:tr>
            <w:tr w:rsidR="00273167" w:rsidRPr="007853BC" w14:paraId="30650E24" w14:textId="77777777" w:rsidTr="0027152B">
              <w:trPr>
                <w:trHeight w:val="664"/>
                <w:jc w:val="center"/>
              </w:trPr>
              <w:tc>
                <w:tcPr>
                  <w:tcW w:w="3244" w:type="dxa"/>
                  <w:vAlign w:val="center"/>
                </w:tcPr>
                <w:p w14:paraId="03DF396F" w14:textId="1CCF8676" w:rsidR="00273167" w:rsidRPr="007853BC" w:rsidRDefault="00273167" w:rsidP="00273167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b/>
                      <w:sz w:val="21"/>
                      <w:szCs w:val="21"/>
                    </w:rPr>
                    <w:t>CENTRI</w:t>
                  </w:r>
                  <w:r w:rsidR="00C0262C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 di SERVIZIO</w:t>
                  </w:r>
                </w:p>
              </w:tc>
              <w:tc>
                <w:tcPr>
                  <w:tcW w:w="6384" w:type="dxa"/>
                  <w:gridSpan w:val="2"/>
                  <w:shd w:val="clear" w:color="auto" w:fill="auto"/>
                  <w:vAlign w:val="center"/>
                </w:tcPr>
                <w:p w14:paraId="25AB1C2F" w14:textId="77777777" w:rsidR="00273167" w:rsidRPr="007853BC" w:rsidRDefault="00273167" w:rsidP="00273167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</w:p>
              </w:tc>
            </w:tr>
            <w:tr w:rsidR="00273167" w:rsidRPr="007853BC" w14:paraId="2C33C8AB" w14:textId="77777777" w:rsidTr="0027152B">
              <w:trPr>
                <w:trHeight w:val="664"/>
                <w:jc w:val="center"/>
              </w:trPr>
              <w:tc>
                <w:tcPr>
                  <w:tcW w:w="3244" w:type="dxa"/>
                  <w:vAlign w:val="center"/>
                </w:tcPr>
                <w:p w14:paraId="2FDC5777" w14:textId="77777777" w:rsidR="00273167" w:rsidRPr="007853BC" w:rsidRDefault="00273167" w:rsidP="00273167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b/>
                      <w:sz w:val="21"/>
                      <w:szCs w:val="21"/>
                    </w:rPr>
                    <w:t>Personale tecnico amministrativo (strutturato e non)</w:t>
                  </w:r>
                </w:p>
              </w:tc>
              <w:tc>
                <w:tcPr>
                  <w:tcW w:w="6384" w:type="dxa"/>
                  <w:gridSpan w:val="2"/>
                  <w:shd w:val="clear" w:color="auto" w:fill="auto"/>
                  <w:vAlign w:val="center"/>
                </w:tcPr>
                <w:p w14:paraId="331448A6" w14:textId="77777777" w:rsidR="00273167" w:rsidRPr="007853BC" w:rsidRDefault="00273167" w:rsidP="00273167">
                  <w:pPr>
                    <w:jc w:val="center"/>
                    <w:rPr>
                      <w:rFonts w:ascii="Roboto" w:hAnsi="Roboto"/>
                      <w:strike/>
                      <w:sz w:val="21"/>
                      <w:szCs w:val="21"/>
                    </w:rPr>
                  </w:pPr>
                </w:p>
              </w:tc>
            </w:tr>
            <w:tr w:rsidR="00273167" w:rsidRPr="007853BC" w14:paraId="7B020961" w14:textId="77777777" w:rsidTr="0027152B">
              <w:trPr>
                <w:trHeight w:val="664"/>
                <w:jc w:val="center"/>
              </w:trPr>
              <w:tc>
                <w:tcPr>
                  <w:tcW w:w="3244" w:type="dxa"/>
                  <w:vAlign w:val="center"/>
                </w:tcPr>
                <w:p w14:paraId="59A62315" w14:textId="77777777" w:rsidR="00273167" w:rsidRPr="007853BC" w:rsidRDefault="00273167" w:rsidP="00273167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Collaboratori linguistici </w:t>
                  </w:r>
                </w:p>
              </w:tc>
              <w:tc>
                <w:tcPr>
                  <w:tcW w:w="6384" w:type="dxa"/>
                  <w:gridSpan w:val="2"/>
                  <w:shd w:val="clear" w:color="auto" w:fill="auto"/>
                  <w:vAlign w:val="center"/>
                </w:tcPr>
                <w:p w14:paraId="559CCA19" w14:textId="77777777" w:rsidR="00273167" w:rsidRPr="007853BC" w:rsidRDefault="00273167" w:rsidP="00273167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  <w:highlight w:val="yellow"/>
                    </w:rPr>
                  </w:pPr>
                </w:p>
              </w:tc>
            </w:tr>
            <w:tr w:rsidR="00273167" w:rsidRPr="007853BC" w14:paraId="264ED937" w14:textId="77777777" w:rsidTr="0027152B">
              <w:trPr>
                <w:trHeight w:val="664"/>
                <w:jc w:val="center"/>
              </w:trPr>
              <w:tc>
                <w:tcPr>
                  <w:tcW w:w="3244" w:type="dxa"/>
                  <w:vAlign w:val="center"/>
                </w:tcPr>
                <w:p w14:paraId="182EC873" w14:textId="77777777" w:rsidR="00273167" w:rsidRPr="007853BC" w:rsidRDefault="00273167" w:rsidP="00273167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b/>
                      <w:sz w:val="21"/>
                      <w:szCs w:val="21"/>
                    </w:rPr>
                    <w:t>Personale docente (strutturato e non)</w:t>
                  </w:r>
                </w:p>
              </w:tc>
              <w:tc>
                <w:tcPr>
                  <w:tcW w:w="6384" w:type="dxa"/>
                  <w:gridSpan w:val="2"/>
                  <w:shd w:val="clear" w:color="auto" w:fill="auto"/>
                  <w:vAlign w:val="center"/>
                </w:tcPr>
                <w:p w14:paraId="55CCA125" w14:textId="77777777" w:rsidR="00273167" w:rsidRPr="007853BC" w:rsidRDefault="00273167" w:rsidP="00273167">
                  <w:pPr>
                    <w:jc w:val="center"/>
                    <w:rPr>
                      <w:rFonts w:ascii="Roboto" w:hAnsi="Roboto"/>
                      <w:strike/>
                      <w:sz w:val="21"/>
                      <w:szCs w:val="21"/>
                      <w:highlight w:val="yellow"/>
                    </w:rPr>
                  </w:pPr>
                </w:p>
              </w:tc>
            </w:tr>
            <w:tr w:rsidR="00273167" w:rsidRPr="007853BC" w14:paraId="08C5FE7A" w14:textId="77777777" w:rsidTr="0027152B">
              <w:trPr>
                <w:trHeight w:val="664"/>
                <w:jc w:val="center"/>
              </w:trPr>
              <w:tc>
                <w:tcPr>
                  <w:tcW w:w="3244" w:type="dxa"/>
                  <w:vAlign w:val="center"/>
                </w:tcPr>
                <w:p w14:paraId="39EFE57A" w14:textId="77777777" w:rsidR="00273167" w:rsidRPr="007853BC" w:rsidRDefault="00273167" w:rsidP="00273167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Studenti </w:t>
                  </w:r>
                </w:p>
              </w:tc>
              <w:tc>
                <w:tcPr>
                  <w:tcW w:w="6384" w:type="dxa"/>
                  <w:gridSpan w:val="2"/>
                  <w:shd w:val="clear" w:color="auto" w:fill="auto"/>
                  <w:vAlign w:val="center"/>
                </w:tcPr>
                <w:p w14:paraId="434352A3" w14:textId="77777777" w:rsidR="00273167" w:rsidRPr="007853BC" w:rsidRDefault="00273167" w:rsidP="00273167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sz w:val="21"/>
                      <w:szCs w:val="21"/>
                    </w:rPr>
                    <w:t xml:space="preserve">Tutti </w:t>
                  </w:r>
                </w:p>
              </w:tc>
            </w:tr>
            <w:tr w:rsidR="00273167" w:rsidRPr="007853BC" w14:paraId="43FACE96" w14:textId="77777777" w:rsidTr="0027152B">
              <w:trPr>
                <w:trHeight w:val="879"/>
                <w:jc w:val="center"/>
              </w:trPr>
              <w:tc>
                <w:tcPr>
                  <w:tcW w:w="3244" w:type="dxa"/>
                  <w:vAlign w:val="center"/>
                </w:tcPr>
                <w:p w14:paraId="2EC037D5" w14:textId="77777777" w:rsidR="00273167" w:rsidRPr="007853BC" w:rsidRDefault="00273167" w:rsidP="00273167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b/>
                      <w:sz w:val="21"/>
                      <w:szCs w:val="21"/>
                    </w:rPr>
                    <w:t>Altre organi e commissioni (da specificare)</w:t>
                  </w:r>
                </w:p>
              </w:tc>
              <w:tc>
                <w:tcPr>
                  <w:tcW w:w="6384" w:type="dxa"/>
                  <w:gridSpan w:val="2"/>
                  <w:shd w:val="clear" w:color="auto" w:fill="auto"/>
                  <w:vAlign w:val="center"/>
                </w:tcPr>
                <w:p w14:paraId="1F2AB1FC" w14:textId="77777777" w:rsidR="00273167" w:rsidRPr="007853BC" w:rsidRDefault="00273167" w:rsidP="00273167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</w:p>
              </w:tc>
            </w:tr>
            <w:tr w:rsidR="00273167" w:rsidRPr="007853BC" w14:paraId="3F4360B3" w14:textId="77777777" w:rsidTr="0027152B">
              <w:trPr>
                <w:trHeight w:val="1474"/>
                <w:jc w:val="center"/>
              </w:trPr>
              <w:tc>
                <w:tcPr>
                  <w:tcW w:w="3254" w:type="dxa"/>
                  <w:gridSpan w:val="2"/>
                  <w:vAlign w:val="center"/>
                </w:tcPr>
                <w:p w14:paraId="07D4399F" w14:textId="77777777" w:rsidR="00273167" w:rsidRPr="007853BC" w:rsidRDefault="00273167" w:rsidP="00273167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  <w:highlight w:val="yellow"/>
                    </w:rPr>
                  </w:pPr>
                  <w:r w:rsidRPr="007853BC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All'ESTERNO dell'Ateneo, </w:t>
                  </w:r>
                  <w:r w:rsidRPr="007853BC">
                    <w:rPr>
                      <w:rFonts w:ascii="Roboto" w:hAnsi="Roboto"/>
                      <w:sz w:val="21"/>
                      <w:szCs w:val="21"/>
                    </w:rPr>
                    <w:t>il titolare della posizione ha contatti con:</w:t>
                  </w:r>
                  <w:r w:rsidRPr="007853BC">
                    <w:rPr>
                      <w:rFonts w:ascii="Roboto" w:hAnsi="Roboto"/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Pr="007853BC">
                    <w:rPr>
                      <w:rFonts w:ascii="Roboto" w:hAnsi="Roboto"/>
                      <w:i/>
                      <w:sz w:val="21"/>
                      <w:szCs w:val="21"/>
                    </w:rPr>
                    <w:t>(specificare quali)</w:t>
                  </w:r>
                </w:p>
              </w:tc>
              <w:tc>
                <w:tcPr>
                  <w:tcW w:w="6374" w:type="dxa"/>
                  <w:vAlign w:val="center"/>
                </w:tcPr>
                <w:p w14:paraId="1AAAEDED" w14:textId="380E79BA" w:rsidR="00273167" w:rsidRPr="007853BC" w:rsidRDefault="00273167" w:rsidP="00273167">
                  <w:pPr>
                    <w:jc w:val="both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sz w:val="21"/>
                      <w:szCs w:val="21"/>
                    </w:rPr>
                    <w:t xml:space="preserve">Ente per il Diritto allo Studio, </w:t>
                  </w:r>
                  <w:r w:rsidR="008C6AC2" w:rsidRPr="007853BC">
                    <w:rPr>
                      <w:rFonts w:ascii="Roboto" w:hAnsi="Roboto"/>
                      <w:sz w:val="21"/>
                      <w:szCs w:val="21"/>
                    </w:rPr>
                    <w:t>Associazioni di categoria</w:t>
                  </w:r>
                  <w:r w:rsidRPr="007853BC">
                    <w:rPr>
                      <w:rFonts w:ascii="Roboto" w:hAnsi="Roboto"/>
                      <w:sz w:val="21"/>
                      <w:szCs w:val="21"/>
                    </w:rPr>
                    <w:t>, Enti e istituzioni territoriali, SSN e Strutture Sanitarie, Altri Atenei</w:t>
                  </w:r>
                </w:p>
                <w:p w14:paraId="3D31EC4F" w14:textId="77777777" w:rsidR="00273167" w:rsidRPr="007853BC" w:rsidRDefault="00273167" w:rsidP="00273167">
                  <w:pPr>
                    <w:jc w:val="both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</w:p>
              </w:tc>
            </w:tr>
          </w:tbl>
          <w:p w14:paraId="2BE078AA" w14:textId="5D81ED65" w:rsidR="00273167" w:rsidRPr="007853BC" w:rsidRDefault="00273167" w:rsidP="00737DE2">
            <w:pPr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4651F460" w14:textId="568C05C4" w:rsidR="00737DE2" w:rsidRPr="007853BC" w:rsidRDefault="00737DE2" w:rsidP="00273167">
            <w:pPr>
              <w:jc w:val="both"/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7358B356" w14:textId="77777777" w:rsidR="0097565B" w:rsidRPr="007853BC" w:rsidRDefault="0097565B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p w14:paraId="6E63DCFC" w14:textId="438F43F1" w:rsidR="006B152B" w:rsidRPr="007853BC" w:rsidRDefault="006B152B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10060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0060"/>
      </w:tblGrid>
      <w:tr w:rsidR="00273167" w:rsidRPr="007853BC" w14:paraId="62EAAF52" w14:textId="77777777" w:rsidTr="00273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60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10D8A97C" w14:textId="77777777" w:rsidR="00273167" w:rsidRPr="007853BC" w:rsidRDefault="00273167" w:rsidP="00273167">
            <w:pPr>
              <w:spacing w:line="259" w:lineRule="auto"/>
              <w:jc w:val="both"/>
              <w:rPr>
                <w:rFonts w:ascii="Roboto" w:hAnsi="Roboto"/>
                <w:color w:val="auto"/>
                <w:sz w:val="21"/>
                <w:szCs w:val="21"/>
              </w:rPr>
            </w:pPr>
            <w:r w:rsidRPr="007853BC">
              <w:rPr>
                <w:rFonts w:ascii="Roboto" w:hAnsi="Roboto"/>
                <w:sz w:val="21"/>
                <w:szCs w:val="21"/>
              </w:rPr>
              <w:lastRenderedPageBreak/>
              <w:t>PROCESSI</w:t>
            </w:r>
          </w:p>
        </w:tc>
      </w:tr>
      <w:tr w:rsidR="00273167" w:rsidRPr="007853BC" w14:paraId="61C9458C" w14:textId="77777777" w:rsidTr="00273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054BC3F" w14:textId="77777777" w:rsidR="00273167" w:rsidRPr="007853BC" w:rsidRDefault="00273167" w:rsidP="00273167">
            <w:pPr>
              <w:spacing w:line="259" w:lineRule="auto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2DC6A676" w14:textId="77777777" w:rsidR="00273167" w:rsidRPr="007853BC" w:rsidRDefault="00273167" w:rsidP="00273167">
            <w:pPr>
              <w:spacing w:line="259" w:lineRule="auto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7853BC">
              <w:rPr>
                <w:rFonts w:ascii="Roboto" w:hAnsi="Roboto"/>
                <w:b w:val="0"/>
                <w:bCs w:val="0"/>
                <w:sz w:val="21"/>
                <w:szCs w:val="21"/>
              </w:rPr>
              <w:t>Facendo riferimento alla mappatura dei processi di Ateneo, il Servizio agisce nei seguenti processi e relativi sotto processi, per i macro-processi di appartenenza:</w:t>
            </w:r>
          </w:p>
          <w:p w14:paraId="38ECD416" w14:textId="1F9AB91C" w:rsidR="00273167" w:rsidRPr="007853BC" w:rsidRDefault="00273167" w:rsidP="00273167">
            <w:pPr>
              <w:spacing w:line="259" w:lineRule="auto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219"/>
              <w:gridCol w:w="3219"/>
              <w:gridCol w:w="3220"/>
            </w:tblGrid>
            <w:tr w:rsidR="00273167" w:rsidRPr="007853BC" w14:paraId="253AB94C" w14:textId="77777777" w:rsidTr="0027152B">
              <w:trPr>
                <w:trHeight w:val="432"/>
              </w:trPr>
              <w:tc>
                <w:tcPr>
                  <w:tcW w:w="3219" w:type="dxa"/>
                  <w:vAlign w:val="center"/>
                </w:tcPr>
                <w:p w14:paraId="709113F3" w14:textId="77777777" w:rsidR="00273167" w:rsidRPr="007853BC" w:rsidRDefault="00273167" w:rsidP="00273167">
                  <w:pPr>
                    <w:spacing w:line="259" w:lineRule="auto"/>
                    <w:jc w:val="both"/>
                    <w:rPr>
                      <w:rFonts w:ascii="Roboto" w:hAnsi="Roboto"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b/>
                      <w:sz w:val="21"/>
                      <w:szCs w:val="21"/>
                    </w:rPr>
                    <w:t>MACRO PROCESSO</w:t>
                  </w:r>
                </w:p>
              </w:tc>
              <w:tc>
                <w:tcPr>
                  <w:tcW w:w="3219" w:type="dxa"/>
                  <w:vAlign w:val="center"/>
                </w:tcPr>
                <w:p w14:paraId="08B747D1" w14:textId="77777777" w:rsidR="00273167" w:rsidRPr="007853BC" w:rsidRDefault="00273167" w:rsidP="00273167">
                  <w:pPr>
                    <w:spacing w:line="259" w:lineRule="auto"/>
                    <w:jc w:val="both"/>
                    <w:rPr>
                      <w:rFonts w:ascii="Roboto" w:hAnsi="Roboto"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b/>
                      <w:sz w:val="21"/>
                      <w:szCs w:val="21"/>
                    </w:rPr>
                    <w:t>PROCESSO</w:t>
                  </w:r>
                </w:p>
              </w:tc>
              <w:tc>
                <w:tcPr>
                  <w:tcW w:w="3220" w:type="dxa"/>
                  <w:vAlign w:val="center"/>
                </w:tcPr>
                <w:p w14:paraId="7A4ADE2F" w14:textId="77777777" w:rsidR="00273167" w:rsidRPr="007853BC" w:rsidRDefault="00273167" w:rsidP="00273167">
                  <w:pPr>
                    <w:spacing w:line="259" w:lineRule="auto"/>
                    <w:jc w:val="both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b/>
                      <w:sz w:val="21"/>
                      <w:szCs w:val="21"/>
                    </w:rPr>
                    <w:t>SOTTO PROCESSO</w:t>
                  </w:r>
                </w:p>
              </w:tc>
            </w:tr>
            <w:tr w:rsidR="00273167" w:rsidRPr="007853BC" w14:paraId="62C53F8D" w14:textId="77777777" w:rsidTr="00273167">
              <w:trPr>
                <w:trHeight w:val="1219"/>
              </w:trPr>
              <w:tc>
                <w:tcPr>
                  <w:tcW w:w="3219" w:type="dxa"/>
                  <w:vAlign w:val="center"/>
                </w:tcPr>
                <w:p w14:paraId="58E354C7" w14:textId="77777777" w:rsidR="00273167" w:rsidRPr="007853BC" w:rsidRDefault="00273167" w:rsidP="00273167">
                  <w:pPr>
                    <w:spacing w:line="259" w:lineRule="auto"/>
                    <w:jc w:val="both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bCs/>
                      <w:sz w:val="21"/>
                      <w:szCs w:val="21"/>
                    </w:rPr>
                    <w:t>M.4 Servizi per gli studenti (compreso il diritto allo studio)</w:t>
                  </w:r>
                </w:p>
              </w:tc>
              <w:tc>
                <w:tcPr>
                  <w:tcW w:w="3219" w:type="dxa"/>
                  <w:vAlign w:val="center"/>
                </w:tcPr>
                <w:p w14:paraId="24382AAA" w14:textId="34643E5C" w:rsidR="00273167" w:rsidRPr="007853BC" w:rsidRDefault="00273167" w:rsidP="00273167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bCs/>
                      <w:sz w:val="21"/>
                      <w:szCs w:val="21"/>
                    </w:rPr>
                    <w:t>Erogazione di altri Servizi (comprende sia i servizi alla generalità degli studenti sia quelli a target).</w:t>
                  </w:r>
                </w:p>
              </w:tc>
              <w:tc>
                <w:tcPr>
                  <w:tcW w:w="3220" w:type="dxa"/>
                  <w:vAlign w:val="center"/>
                </w:tcPr>
                <w:p w14:paraId="19C98378" w14:textId="676C79AF" w:rsidR="00273167" w:rsidRPr="007853BC" w:rsidRDefault="00273167" w:rsidP="00273167">
                  <w:pPr>
                    <w:spacing w:line="259" w:lineRule="auto"/>
                    <w:jc w:val="both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bCs/>
                      <w:sz w:val="21"/>
                      <w:szCs w:val="21"/>
                    </w:rPr>
                    <w:t>Assistenza studenti disabili e con DSA</w:t>
                  </w:r>
                </w:p>
              </w:tc>
            </w:tr>
          </w:tbl>
          <w:p w14:paraId="4A61350F" w14:textId="77777777" w:rsidR="00273167" w:rsidRPr="007853BC" w:rsidRDefault="00273167" w:rsidP="00273167">
            <w:pPr>
              <w:spacing w:line="259" w:lineRule="auto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0E3D53EC" w14:textId="77777777" w:rsidR="00273167" w:rsidRPr="007853BC" w:rsidRDefault="00273167" w:rsidP="00273167">
            <w:pPr>
              <w:spacing w:line="259" w:lineRule="auto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</w:tc>
      </w:tr>
    </w:tbl>
    <w:p w14:paraId="74E8A0CA" w14:textId="77777777" w:rsidR="00273167" w:rsidRPr="007853BC" w:rsidRDefault="00273167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10060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0060"/>
      </w:tblGrid>
      <w:tr w:rsidR="00315BEF" w:rsidRPr="007853BC" w14:paraId="63FD54DA" w14:textId="77777777" w:rsidTr="00273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60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2CE4E3A1" w14:textId="77777777" w:rsidR="00315BEF" w:rsidRPr="007853BC" w:rsidRDefault="00315BEF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7853BC">
              <w:rPr>
                <w:rFonts w:ascii="Roboto" w:hAnsi="Roboto"/>
                <w:sz w:val="21"/>
                <w:szCs w:val="21"/>
              </w:rPr>
              <w:t>ATTIVITA’ PRINCIPALI</w:t>
            </w:r>
          </w:p>
        </w:tc>
      </w:tr>
      <w:tr w:rsidR="00315BEF" w:rsidRPr="007853BC" w14:paraId="418BE277" w14:textId="77777777" w:rsidTr="00E8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tbl>
            <w:tblPr>
              <w:tblStyle w:val="Tabellaelenco3-colore11"/>
              <w:tblW w:w="0" w:type="auto"/>
              <w:tblBorders>
                <w:insideH w:val="single" w:sz="4" w:space="0" w:color="5B9BD5" w:themeColor="accent1"/>
                <w:insideV w:val="single" w:sz="4" w:space="0" w:color="5B9BD5" w:themeColor="accent1"/>
              </w:tblBorders>
              <w:tblLook w:val="04A0" w:firstRow="1" w:lastRow="0" w:firstColumn="1" w:lastColumn="0" w:noHBand="0" w:noVBand="1"/>
            </w:tblPr>
            <w:tblGrid>
              <w:gridCol w:w="9628"/>
            </w:tblGrid>
            <w:tr w:rsidR="00E821E2" w:rsidRPr="007853BC" w14:paraId="0E3A283E" w14:textId="77777777" w:rsidTr="00B37F4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701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628" w:type="dxa"/>
                  <w:tcBorders>
                    <w:top w:val="single" w:sz="4" w:space="0" w:color="009999"/>
                    <w:left w:val="single" w:sz="4" w:space="0" w:color="009999"/>
                    <w:bottom w:val="single" w:sz="4" w:space="0" w:color="009999"/>
                    <w:right w:val="single" w:sz="4" w:space="0" w:color="009999"/>
                  </w:tcBorders>
                  <w:shd w:val="clear" w:color="auto" w:fill="auto"/>
                  <w:vAlign w:val="center"/>
                </w:tcPr>
                <w:p w14:paraId="3F825752" w14:textId="77777777" w:rsidR="00E821E2" w:rsidRPr="007853BC" w:rsidRDefault="00E821E2" w:rsidP="00B37F4D">
                  <w:pPr>
                    <w:pStyle w:val="Paragrafoelenco"/>
                    <w:numPr>
                      <w:ilvl w:val="0"/>
                      <w:numId w:val="35"/>
                    </w:numPr>
                    <w:jc w:val="both"/>
                    <w:rPr>
                      <w:rFonts w:ascii="Roboto" w:hAnsi="Roboto"/>
                      <w:b w:val="0"/>
                      <w:sz w:val="21"/>
                      <w:szCs w:val="21"/>
                    </w:rPr>
                  </w:pPr>
                </w:p>
                <w:p w14:paraId="3A1EB811" w14:textId="77777777" w:rsidR="00073F87" w:rsidRPr="00C0262C" w:rsidRDefault="00073F87" w:rsidP="00073F87">
                  <w:pPr>
                    <w:spacing w:line="276" w:lineRule="auto"/>
                    <w:ind w:left="360"/>
                    <w:jc w:val="both"/>
                    <w:rPr>
                      <w:rFonts w:ascii="Roboto" w:hAnsi="Roboto"/>
                      <w:b w:val="0"/>
                      <w:bCs w:val="0"/>
                      <w:color w:val="000000" w:themeColor="text1"/>
                      <w:sz w:val="21"/>
                      <w:szCs w:val="21"/>
                    </w:rPr>
                  </w:pPr>
                  <w:r w:rsidRPr="00C0262C">
                    <w:rPr>
                      <w:rFonts w:ascii="Roboto" w:hAnsi="Roboto"/>
                      <w:b w:val="0"/>
                      <w:bCs w:val="0"/>
                      <w:color w:val="000000" w:themeColor="text1"/>
                      <w:sz w:val="21"/>
                      <w:szCs w:val="21"/>
                    </w:rPr>
                    <w:t>Il titolare della posizione organizzativa in oggetto svolge le seguenti attività:</w:t>
                  </w:r>
                </w:p>
                <w:p w14:paraId="4788395E" w14:textId="77777777" w:rsidR="00073F87" w:rsidRPr="007853BC" w:rsidRDefault="00073F87" w:rsidP="00073F87">
                  <w:pPr>
                    <w:spacing w:line="276" w:lineRule="auto"/>
                    <w:ind w:left="360"/>
                    <w:jc w:val="both"/>
                    <w:rPr>
                      <w:rFonts w:ascii="Roboto" w:hAnsi="Roboto"/>
                      <w:color w:val="000000" w:themeColor="text1"/>
                      <w:sz w:val="21"/>
                      <w:szCs w:val="21"/>
                    </w:rPr>
                  </w:pPr>
                </w:p>
                <w:p w14:paraId="0FBFF6FE" w14:textId="204C9D22" w:rsidR="00073F87" w:rsidRPr="006C680E" w:rsidRDefault="00073F87" w:rsidP="006C680E">
                  <w:pPr>
                    <w:pStyle w:val="Paragrafoelenco"/>
                    <w:numPr>
                      <w:ilvl w:val="0"/>
                      <w:numId w:val="35"/>
                    </w:numPr>
                    <w:spacing w:line="276" w:lineRule="auto"/>
                    <w:jc w:val="both"/>
                    <w:rPr>
                      <w:rFonts w:ascii="Roboto" w:hAnsi="Roboto"/>
                      <w:b w:val="0"/>
                      <w:bCs w:val="0"/>
                      <w:color w:val="000000" w:themeColor="text1"/>
                      <w:sz w:val="21"/>
                      <w:szCs w:val="21"/>
                    </w:rPr>
                  </w:pPr>
                  <w:r w:rsidRPr="006C680E">
                    <w:rPr>
                      <w:rFonts w:ascii="Roboto" w:hAnsi="Roboto"/>
                      <w:b w:val="0"/>
                      <w:color w:val="000000" w:themeColor="text1"/>
                      <w:sz w:val="21"/>
                      <w:szCs w:val="21"/>
                    </w:rPr>
                    <w:t>Coordina e monitora la definizione delle linee di indirizzo per lo sviluppo delle attività del Centro</w:t>
                  </w:r>
                </w:p>
                <w:p w14:paraId="2D1A251C" w14:textId="7BF4877D" w:rsidR="00073F87" w:rsidRPr="007853BC" w:rsidRDefault="00073F87" w:rsidP="00073F87">
                  <w:pPr>
                    <w:pStyle w:val="Paragrafoelenco"/>
                    <w:numPr>
                      <w:ilvl w:val="0"/>
                      <w:numId w:val="35"/>
                    </w:numPr>
                    <w:spacing w:line="276" w:lineRule="auto"/>
                    <w:jc w:val="both"/>
                    <w:rPr>
                      <w:rFonts w:ascii="Roboto" w:hAnsi="Roboto"/>
                      <w:b w:val="0"/>
                      <w:bCs w:val="0"/>
                      <w:color w:val="000000" w:themeColor="text1"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b w:val="0"/>
                      <w:color w:val="000000" w:themeColor="text1"/>
                      <w:sz w:val="21"/>
                      <w:szCs w:val="21"/>
                    </w:rPr>
                    <w:t>Coordina e monitora l’insieme delle attività svolte per l’erogazione di servizi (orientamento, assistenza, accompagnamento, ecc.) per studenti con disabilità</w:t>
                  </w:r>
                  <w:r w:rsidR="00332207">
                    <w:rPr>
                      <w:rFonts w:ascii="Roboto" w:hAnsi="Roboto"/>
                      <w:b w:val="0"/>
                      <w:color w:val="000000" w:themeColor="text1"/>
                      <w:sz w:val="21"/>
                      <w:szCs w:val="21"/>
                    </w:rPr>
                    <w:t>, in particolare:</w:t>
                  </w:r>
                </w:p>
                <w:p w14:paraId="065CB5A4" w14:textId="4DD0A83B" w:rsidR="00E821E2" w:rsidRPr="006C680E" w:rsidRDefault="00E821E2" w:rsidP="006C680E">
                  <w:pPr>
                    <w:pStyle w:val="Paragrafoelenco"/>
                    <w:numPr>
                      <w:ilvl w:val="0"/>
                      <w:numId w:val="39"/>
                    </w:numPr>
                    <w:spacing w:line="276" w:lineRule="auto"/>
                    <w:ind w:left="1163" w:hanging="425"/>
                    <w:jc w:val="both"/>
                    <w:rPr>
                      <w:rFonts w:ascii="Roboto" w:hAnsi="Roboto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 w:rsidRPr="006C680E"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  <w:t xml:space="preserve">Promuove, disciplina e coordina l’assegnazione di servizi e sussidi finanziari, </w:t>
                  </w:r>
                  <w:r w:rsidR="00332207" w:rsidRPr="006C680E"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  <w:t xml:space="preserve">nonché </w:t>
                  </w:r>
                  <w:r w:rsidRPr="006C680E"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  <w:t xml:space="preserve">le iniziative atte a migliorare la qualità di vita degli studenti </w:t>
                  </w:r>
                  <w:r w:rsidR="00332207" w:rsidRPr="006C680E"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  <w:t xml:space="preserve">disabili; </w:t>
                  </w:r>
                </w:p>
                <w:p w14:paraId="0D4F02D3" w14:textId="554EC5B7" w:rsidR="00332207" w:rsidRPr="006C680E" w:rsidRDefault="00332207" w:rsidP="006C680E">
                  <w:pPr>
                    <w:pStyle w:val="Paragrafoelenco"/>
                    <w:numPr>
                      <w:ilvl w:val="0"/>
                      <w:numId w:val="39"/>
                    </w:numPr>
                    <w:spacing w:line="276" w:lineRule="auto"/>
                    <w:ind w:left="1163" w:hanging="425"/>
                    <w:jc w:val="both"/>
                    <w:rPr>
                      <w:rFonts w:ascii="Roboto" w:hAnsi="Roboto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 w:rsidRPr="006C680E"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  <w:t>Verifica il possesso, da parte degli studenti, dell’idonea certificazione sulla base delle linee guida del decreto attuativo della Legge 170/2010 “Nuove norme in materia di disturbi specifici di apprendimento in ambito scolastico”;</w:t>
                  </w:r>
                </w:p>
                <w:p w14:paraId="1451D761" w14:textId="2995C786" w:rsidR="00332207" w:rsidRPr="006C680E" w:rsidRDefault="00E821E2" w:rsidP="006C680E">
                  <w:pPr>
                    <w:pStyle w:val="Paragrafoelenco"/>
                    <w:numPr>
                      <w:ilvl w:val="0"/>
                      <w:numId w:val="39"/>
                    </w:numPr>
                    <w:spacing w:line="276" w:lineRule="auto"/>
                    <w:ind w:left="1163" w:hanging="425"/>
                    <w:jc w:val="both"/>
                    <w:rPr>
                      <w:rFonts w:ascii="Roboto" w:hAnsi="Roboto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 w:rsidRPr="006C680E"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  <w:t>Offre agli studenti disabili un adeguato servizio di accoglienza e collaborazione, proponendo alle strutture didattiche le iniziative necessarie da attivare al fine di garantire ad ognuno la piena realizzazione degli obiettivi formativi;</w:t>
                  </w:r>
                  <w:r w:rsidR="00332207" w:rsidRPr="006C680E"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  <w:t xml:space="preserve"> </w:t>
                  </w:r>
                </w:p>
                <w:p w14:paraId="2DB107AE" w14:textId="028DA41D" w:rsidR="00E821E2" w:rsidRPr="006C680E" w:rsidRDefault="00332207" w:rsidP="006C680E">
                  <w:pPr>
                    <w:pStyle w:val="Paragrafoelenco"/>
                    <w:numPr>
                      <w:ilvl w:val="0"/>
                      <w:numId w:val="39"/>
                    </w:numPr>
                    <w:spacing w:line="276" w:lineRule="auto"/>
                    <w:ind w:left="1163" w:hanging="425"/>
                    <w:jc w:val="both"/>
                    <w:rPr>
                      <w:rFonts w:ascii="Roboto" w:hAnsi="Roboto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 w:rsidRPr="006C680E"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  <w:t>Definisce, in accordo con i docenti, interventi didattici individualizzati e le strategie necessarie a garantire pari opportunità;</w:t>
                  </w:r>
                </w:p>
                <w:p w14:paraId="7B807367" w14:textId="77777777" w:rsidR="00E821E2" w:rsidRPr="006C680E" w:rsidRDefault="00E821E2" w:rsidP="006C680E">
                  <w:pPr>
                    <w:pStyle w:val="Paragrafoelenco"/>
                    <w:numPr>
                      <w:ilvl w:val="0"/>
                      <w:numId w:val="39"/>
                    </w:numPr>
                    <w:spacing w:line="276" w:lineRule="auto"/>
                    <w:ind w:left="1163" w:hanging="425"/>
                    <w:jc w:val="both"/>
                    <w:rPr>
                      <w:rFonts w:ascii="Roboto" w:hAnsi="Roboto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 w:rsidRPr="006C680E"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  <w:t>Implementa e monitora i processi di inclusione in un’ottica di miglioramento continuo in riferimento alle specifiche esigenze di ogni studente con disabilità/DSA;</w:t>
                  </w:r>
                </w:p>
                <w:p w14:paraId="09D8246B" w14:textId="24AE1C90" w:rsidR="00E821E2" w:rsidRPr="006C680E" w:rsidRDefault="00E821E2" w:rsidP="00B37F4D">
                  <w:pPr>
                    <w:pStyle w:val="Paragrafoelenco"/>
                    <w:numPr>
                      <w:ilvl w:val="0"/>
                      <w:numId w:val="35"/>
                    </w:numPr>
                    <w:spacing w:line="276" w:lineRule="auto"/>
                    <w:jc w:val="both"/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</w:pPr>
                  <w:r w:rsidRPr="006C680E"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  <w:t>Stipula accordi con Associazioni di categoria per la collaborazione, assistenza e consulenza a favore degli studenti disabili e degli studenti con DSA;</w:t>
                  </w:r>
                </w:p>
                <w:p w14:paraId="5FB54F48" w14:textId="77777777" w:rsidR="00E821E2" w:rsidRPr="006C680E" w:rsidRDefault="00E821E2" w:rsidP="00B37F4D">
                  <w:pPr>
                    <w:pStyle w:val="Paragrafoelenco"/>
                    <w:numPr>
                      <w:ilvl w:val="0"/>
                      <w:numId w:val="35"/>
                    </w:numPr>
                    <w:spacing w:line="276" w:lineRule="auto"/>
                    <w:jc w:val="both"/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</w:pPr>
                  <w:r w:rsidRPr="006C680E"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  <w:t>Individua strategie organizzative e operative che permettono di rilevare la presenza di situazioni di dislessia, di valutarne i bisogni e stabilire l'intervento più appropriato secondo le necessità e le difficoltà di ogni singolo studente;</w:t>
                  </w:r>
                </w:p>
                <w:p w14:paraId="49AF636F" w14:textId="77777777" w:rsidR="00E821E2" w:rsidRPr="006C680E" w:rsidRDefault="00E821E2" w:rsidP="00B37F4D">
                  <w:pPr>
                    <w:pStyle w:val="Paragrafoelenco"/>
                    <w:numPr>
                      <w:ilvl w:val="0"/>
                      <w:numId w:val="35"/>
                    </w:numPr>
                    <w:spacing w:line="276" w:lineRule="auto"/>
                    <w:jc w:val="both"/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</w:pPr>
                  <w:r w:rsidRPr="006C680E"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  <w:t>Assicura la gestione amministrativa di tutte le risorse finanziarie dedicate alle attività del centro con la collaborazione del Presidio Amministrativo Contabile dell’Area Didattica e Servizi agli Studenti;</w:t>
                  </w:r>
                </w:p>
                <w:p w14:paraId="688670D7" w14:textId="695D05C8" w:rsidR="00E821E2" w:rsidRPr="006C680E" w:rsidRDefault="00332207" w:rsidP="00B37F4D">
                  <w:pPr>
                    <w:pStyle w:val="Paragrafoelenco"/>
                    <w:numPr>
                      <w:ilvl w:val="0"/>
                      <w:numId w:val="35"/>
                    </w:numPr>
                    <w:spacing w:line="276" w:lineRule="auto"/>
                    <w:jc w:val="both"/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</w:pPr>
                  <w:r w:rsidRPr="006C680E"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  <w:t>+</w:t>
                  </w:r>
                  <w:r w:rsidR="00E821E2" w:rsidRPr="006C680E"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  <w:t>Partecipa alle attività della Conferenza Nazionale Interuniversitaria dei Delegati per la Disabilità CNUDD (Organismo della CRUI) e del Coordinamento Atenei Lombardi per la Disabilità CALD;</w:t>
                  </w:r>
                </w:p>
                <w:p w14:paraId="0939F3B7" w14:textId="0D59CBC5" w:rsidR="00B37F4D" w:rsidRPr="006C680E" w:rsidRDefault="00B37F4D" w:rsidP="00B37F4D">
                  <w:pPr>
                    <w:pStyle w:val="Paragrafoelenco"/>
                    <w:numPr>
                      <w:ilvl w:val="0"/>
                      <w:numId w:val="35"/>
                    </w:numPr>
                    <w:spacing w:line="276" w:lineRule="auto"/>
                    <w:jc w:val="both"/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</w:pPr>
                  <w:r w:rsidRPr="006C680E"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  <w:t>Coordina in qualità di Operatore Locale di Progetto – OLP – le azioni e gli obiettivi del progetto di Servizio Civile Universale attivo presso il Centro SAISD;</w:t>
                  </w:r>
                </w:p>
                <w:p w14:paraId="5EE3A4FF" w14:textId="77777777" w:rsidR="00B37F4D" w:rsidRPr="006C680E" w:rsidRDefault="002A6253" w:rsidP="002A6253">
                  <w:pPr>
                    <w:pStyle w:val="Paragrafoelenco"/>
                    <w:numPr>
                      <w:ilvl w:val="0"/>
                      <w:numId w:val="35"/>
                    </w:numPr>
                    <w:spacing w:line="276" w:lineRule="auto"/>
                    <w:jc w:val="both"/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</w:pPr>
                  <w:r w:rsidRPr="006C680E"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  <w:lastRenderedPageBreak/>
                    <w:t xml:space="preserve">Coadiuva </w:t>
                  </w:r>
                  <w:r w:rsidR="00B37F4D" w:rsidRPr="006C680E"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  <w:t xml:space="preserve">il personale docente nell’attuazione e nell’applicazione delle leggi in materia di disabilità e Disturbi Specifici d’Apprendimento al fine di assicurare </w:t>
                  </w:r>
                  <w:r w:rsidRPr="006C680E"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  <w:t>il Diritto allo studio</w:t>
                  </w:r>
                  <w:r w:rsidR="009B7967" w:rsidRPr="006C680E"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  <w:t xml:space="preserve"> de</w:t>
                  </w:r>
                  <w:r w:rsidR="00082E0C" w:rsidRPr="006C680E"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  <w:t>gli</w:t>
                  </w:r>
                  <w:r w:rsidR="009B7967" w:rsidRPr="006C680E"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  <w:t xml:space="preserve"> </w:t>
                  </w:r>
                  <w:r w:rsidR="00082E0C" w:rsidRPr="006C680E"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  <w:t>s</w:t>
                  </w:r>
                  <w:r w:rsidR="009B7967" w:rsidRPr="006C680E"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  <w:t>tudent</w:t>
                  </w:r>
                  <w:r w:rsidR="00082E0C" w:rsidRPr="006C680E"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  <w:t>i</w:t>
                  </w:r>
                  <w:r w:rsidR="009B7967" w:rsidRPr="006C680E"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  <w:t xml:space="preserve"> in situazione di </w:t>
                  </w:r>
                  <w:r w:rsidR="00B41465" w:rsidRPr="006C680E"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  <w:t>disabilità</w:t>
                  </w:r>
                  <w:r w:rsidR="00082E0C" w:rsidRPr="006C680E"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  <w:t xml:space="preserve"> con DSA</w:t>
                  </w:r>
                  <w:r w:rsidR="00B37F4D" w:rsidRPr="006C680E">
                    <w:rPr>
                      <w:rFonts w:ascii="Roboto" w:hAnsi="Roboto"/>
                      <w:b w:val="0"/>
                      <w:color w:val="auto"/>
                      <w:sz w:val="21"/>
                      <w:szCs w:val="21"/>
                    </w:rPr>
                    <w:t>;</w:t>
                  </w:r>
                </w:p>
                <w:p w14:paraId="7F44A379" w14:textId="02252B5E" w:rsidR="008E76BC" w:rsidRPr="007853BC" w:rsidRDefault="008E76BC" w:rsidP="008E76BC">
                  <w:pPr>
                    <w:pStyle w:val="Paragrafoelenco"/>
                    <w:numPr>
                      <w:ilvl w:val="0"/>
                      <w:numId w:val="35"/>
                    </w:numPr>
                    <w:spacing w:line="276" w:lineRule="auto"/>
                    <w:jc w:val="both"/>
                    <w:rPr>
                      <w:rFonts w:ascii="Roboto" w:hAnsi="Roboto"/>
                      <w:b w:val="0"/>
                      <w:color w:val="000000" w:themeColor="text1"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b w:val="0"/>
                      <w:color w:val="000000" w:themeColor="text1"/>
                      <w:sz w:val="21"/>
                      <w:szCs w:val="21"/>
                    </w:rPr>
                    <w:t xml:space="preserve">Programma interventi, generali e individuali, e messa a disposizione di sussidi tecnico-informatici e didattici specifici a seconda della tipologia della </w:t>
                  </w:r>
                  <w:r w:rsidR="001E2C6E" w:rsidRPr="007853BC">
                    <w:rPr>
                      <w:rFonts w:ascii="Roboto" w:hAnsi="Roboto"/>
                      <w:b w:val="0"/>
                      <w:color w:val="000000" w:themeColor="text1"/>
                      <w:sz w:val="21"/>
                      <w:szCs w:val="21"/>
                    </w:rPr>
                    <w:t>disabilità</w:t>
                  </w:r>
                </w:p>
                <w:p w14:paraId="074046E1" w14:textId="77777777" w:rsidR="008E76BC" w:rsidRPr="007853BC" w:rsidRDefault="008E76BC" w:rsidP="008E76BC">
                  <w:pPr>
                    <w:pStyle w:val="Paragrafoelenco"/>
                    <w:numPr>
                      <w:ilvl w:val="0"/>
                      <w:numId w:val="35"/>
                    </w:numPr>
                    <w:spacing w:line="276" w:lineRule="auto"/>
                    <w:jc w:val="both"/>
                    <w:rPr>
                      <w:rFonts w:ascii="Roboto" w:hAnsi="Roboto"/>
                      <w:b w:val="0"/>
                      <w:color w:val="000000" w:themeColor="text1"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b w:val="0"/>
                      <w:color w:val="000000" w:themeColor="text1"/>
                      <w:sz w:val="21"/>
                      <w:szCs w:val="21"/>
                    </w:rPr>
                    <w:t>Coordina e monitora i rapporti di collaborazione e consulenza con altri servizi di Ateneo (COR, Ente per il Diritto allo Studio, CUS, ecc.) e con altri Atenei italiani e/o stranieri, con Enti e/o Istituzioni territoriali;</w:t>
                  </w:r>
                </w:p>
                <w:p w14:paraId="08A3C7F1" w14:textId="1948B547" w:rsidR="008E76BC" w:rsidRPr="007853BC" w:rsidRDefault="008E76BC" w:rsidP="006931FE">
                  <w:pPr>
                    <w:pStyle w:val="Paragrafoelenco"/>
                    <w:numPr>
                      <w:ilvl w:val="0"/>
                      <w:numId w:val="35"/>
                    </w:numPr>
                    <w:spacing w:line="276" w:lineRule="auto"/>
                    <w:jc w:val="both"/>
                    <w:rPr>
                      <w:rFonts w:ascii="Roboto" w:hAnsi="Roboto"/>
                      <w:b w:val="0"/>
                      <w:color w:val="000000" w:themeColor="text1"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b w:val="0"/>
                      <w:color w:val="000000" w:themeColor="text1"/>
                      <w:sz w:val="21"/>
                      <w:szCs w:val="21"/>
                    </w:rPr>
                    <w:t>Monitora la definizione di accordi con le Associazioni di categoria per la collaborazione, assistenza e consulenza a favore degli studenti disabili e degli studenti con DSA.</w:t>
                  </w:r>
                </w:p>
              </w:tc>
            </w:tr>
          </w:tbl>
          <w:p w14:paraId="7F0D6FED" w14:textId="34F5CE3F" w:rsidR="00221278" w:rsidRPr="007853BC" w:rsidRDefault="00221278" w:rsidP="00E821E2">
            <w:p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</w:tc>
      </w:tr>
    </w:tbl>
    <w:p w14:paraId="0821A291" w14:textId="77777777" w:rsidR="006B152B" w:rsidRPr="007853BC" w:rsidRDefault="006B152B" w:rsidP="006B152B">
      <w:pPr>
        <w:spacing w:after="0" w:line="276" w:lineRule="auto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10060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0060"/>
      </w:tblGrid>
      <w:tr w:rsidR="00493E12" w:rsidRPr="007853BC" w14:paraId="0ADC698C" w14:textId="77777777" w:rsidTr="00273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60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59FE4651" w14:textId="77777777" w:rsidR="00493E12" w:rsidRPr="007853BC" w:rsidRDefault="00493E12" w:rsidP="00457A6E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7853BC">
              <w:rPr>
                <w:rFonts w:ascii="Roboto" w:hAnsi="Roboto"/>
                <w:sz w:val="21"/>
                <w:szCs w:val="21"/>
              </w:rPr>
              <w:t xml:space="preserve">FINALITA’ DELLA POSIZIONE </w:t>
            </w:r>
          </w:p>
        </w:tc>
      </w:tr>
      <w:tr w:rsidR="00493E12" w:rsidRPr="007853BC" w14:paraId="472E700A" w14:textId="77777777" w:rsidTr="00000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F3FFD40" w14:textId="77777777" w:rsidR="00E821E2" w:rsidRPr="007853BC" w:rsidRDefault="00E821E2" w:rsidP="00E821E2">
            <w:pPr>
              <w:pStyle w:val="Default"/>
              <w:spacing w:line="276" w:lineRule="auto"/>
              <w:jc w:val="both"/>
              <w:rPr>
                <w:rFonts w:ascii="Roboto" w:hAnsi="Roboto"/>
                <w:bCs w:val="0"/>
                <w:color w:val="auto"/>
                <w:sz w:val="21"/>
                <w:szCs w:val="21"/>
              </w:rPr>
            </w:pPr>
            <w:r w:rsidRPr="007853BC">
              <w:rPr>
                <w:rFonts w:ascii="Roboto" w:hAnsi="Roboto"/>
                <w:b w:val="0"/>
                <w:color w:val="auto"/>
                <w:sz w:val="21"/>
                <w:szCs w:val="21"/>
              </w:rPr>
              <w:t>Le finalità della posizione sono:</w:t>
            </w:r>
          </w:p>
          <w:p w14:paraId="04E371FC" w14:textId="77777777" w:rsidR="00E821E2" w:rsidRPr="006C680E" w:rsidRDefault="00E821E2" w:rsidP="00E821E2">
            <w:pPr>
              <w:pStyle w:val="Default"/>
              <w:numPr>
                <w:ilvl w:val="0"/>
                <w:numId w:val="15"/>
              </w:numPr>
              <w:spacing w:line="276" w:lineRule="auto"/>
              <w:jc w:val="both"/>
              <w:rPr>
                <w:rFonts w:ascii="Roboto" w:hAnsi="Roboto"/>
                <w:b w:val="0"/>
                <w:color w:val="auto"/>
                <w:sz w:val="21"/>
                <w:szCs w:val="21"/>
              </w:rPr>
            </w:pPr>
            <w:r w:rsidRPr="006C680E">
              <w:rPr>
                <w:rFonts w:ascii="Roboto" w:hAnsi="Roboto"/>
                <w:b w:val="0"/>
                <w:color w:val="auto"/>
                <w:sz w:val="21"/>
                <w:szCs w:val="21"/>
              </w:rPr>
              <w:t>Offrire un’attività di accoglienza, assistenza ed integrazione per gli studenti con disabilità e con DSA, organizzando, supportando, coordinando e monitorando tutte le iniziative concernenti l’integrazione degli studenti disabili in tutti gli aspetti della vita accademica a livello didattico, scientifico e sociale, consentendo la frequenza alle lezioni, ai laboratori, l'accesso alle biblioteche e a tutte le strutture universitarie;</w:t>
            </w:r>
          </w:p>
          <w:p w14:paraId="249890EA" w14:textId="77777777" w:rsidR="00E821E2" w:rsidRPr="006C680E" w:rsidRDefault="00E821E2" w:rsidP="00E821E2">
            <w:pPr>
              <w:pStyle w:val="Paragrafoelenco"/>
              <w:numPr>
                <w:ilvl w:val="0"/>
                <w:numId w:val="15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6C680E">
              <w:rPr>
                <w:rFonts w:ascii="Roboto" w:eastAsia="Times New Roman" w:hAnsi="Roboto" w:cs="Calibri"/>
                <w:b w:val="0"/>
                <w:sz w:val="21"/>
                <w:szCs w:val="21"/>
              </w:rPr>
              <w:t>Programmare interventi, generali e individuali, e messa a disposizione di sussidi tecnico-informatici e didattici specifici a seconda della tipologia della disabilità/DSA;</w:t>
            </w:r>
          </w:p>
          <w:p w14:paraId="0BFC159C" w14:textId="0EEE1BB9" w:rsidR="00E821E2" w:rsidRPr="006C680E" w:rsidRDefault="00E821E2" w:rsidP="00E821E2">
            <w:pPr>
              <w:pStyle w:val="Paragrafoelenco"/>
              <w:numPr>
                <w:ilvl w:val="0"/>
                <w:numId w:val="15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6C680E">
              <w:rPr>
                <w:rFonts w:ascii="Roboto" w:hAnsi="Roboto"/>
                <w:b w:val="0"/>
                <w:sz w:val="21"/>
                <w:szCs w:val="21"/>
              </w:rPr>
              <w:t xml:space="preserve">Promuovere rapporti di collaborazione e consulenza con altri servizi di Ateneo (Centro Orientamento Universitario, Ente per il Diritto allo studio, CUS Centro Universitario Sportivo, </w:t>
            </w:r>
            <w:r w:rsidR="00B41465" w:rsidRPr="006C680E">
              <w:rPr>
                <w:rFonts w:ascii="Roboto" w:hAnsi="Roboto"/>
                <w:b w:val="0"/>
                <w:sz w:val="21"/>
                <w:szCs w:val="21"/>
              </w:rPr>
              <w:t>ecc.…</w:t>
            </w:r>
            <w:r w:rsidRPr="006C680E">
              <w:rPr>
                <w:rFonts w:ascii="Roboto" w:hAnsi="Roboto"/>
                <w:b w:val="0"/>
                <w:sz w:val="21"/>
                <w:szCs w:val="21"/>
              </w:rPr>
              <w:t>), con altre Università Italiane e straniere, con Enti e/o Istituzioni territoriali anche attraverso la stipula di convenzioni o protocolli d’intesa;</w:t>
            </w:r>
          </w:p>
          <w:p w14:paraId="01C03E9B" w14:textId="1B5CA00F" w:rsidR="004D4B8A" w:rsidRPr="007853BC" w:rsidRDefault="00E821E2" w:rsidP="00E821E2">
            <w:pPr>
              <w:pStyle w:val="Paragrafoelenco"/>
              <w:numPr>
                <w:ilvl w:val="0"/>
                <w:numId w:val="15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6C680E">
              <w:rPr>
                <w:rFonts w:ascii="Roboto" w:hAnsi="Roboto"/>
                <w:b w:val="0"/>
                <w:sz w:val="21"/>
                <w:szCs w:val="21"/>
              </w:rPr>
              <w:t>Contribuire alla diffusione di una nuova cultura della solidarietà e dell’integrazione, all’interno e all’esterno dell’Ateneo, nei confronti degli studenti disabili e degli studenti con DSA, sia nel loro percorso formativo e, successivamente, nel loro inserimento lavorativo.</w:t>
            </w:r>
          </w:p>
        </w:tc>
      </w:tr>
    </w:tbl>
    <w:p w14:paraId="5B8CFE29" w14:textId="104C9D79" w:rsidR="00E512B5" w:rsidRPr="007853BC" w:rsidRDefault="00E512B5" w:rsidP="006B152B">
      <w:pPr>
        <w:spacing w:after="0" w:line="276" w:lineRule="auto"/>
        <w:jc w:val="both"/>
        <w:rPr>
          <w:rFonts w:ascii="Roboto" w:hAnsi="Roboto"/>
          <w:sz w:val="21"/>
          <w:szCs w:val="21"/>
        </w:rPr>
      </w:pPr>
    </w:p>
    <w:p w14:paraId="28B338C2" w14:textId="77777777" w:rsidR="004D4B8A" w:rsidRPr="007853BC" w:rsidRDefault="004D4B8A" w:rsidP="006B152B">
      <w:pPr>
        <w:spacing w:after="0" w:line="276" w:lineRule="auto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10060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0060"/>
      </w:tblGrid>
      <w:tr w:rsidR="00B30278" w:rsidRPr="007853BC" w14:paraId="3DC054AF" w14:textId="77777777" w:rsidTr="00000E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60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</w:tcBorders>
            <w:shd w:val="clear" w:color="auto" w:fill="009999"/>
            <w:vAlign w:val="center"/>
          </w:tcPr>
          <w:p w14:paraId="4AFF4329" w14:textId="77777777" w:rsidR="00B30278" w:rsidRPr="007853BC" w:rsidRDefault="00B30278" w:rsidP="00457A6E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7853BC">
              <w:rPr>
                <w:rFonts w:ascii="Roboto" w:hAnsi="Roboto"/>
                <w:sz w:val="21"/>
                <w:szCs w:val="21"/>
              </w:rPr>
              <w:t>DIMENSIONE DELLA POSIZIONE</w:t>
            </w:r>
          </w:p>
        </w:tc>
      </w:tr>
      <w:tr w:rsidR="00B30278" w:rsidRPr="007853BC" w14:paraId="6C8DDF03" w14:textId="77777777" w:rsidTr="00C02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70081026" w14:textId="77777777" w:rsidR="00C61FE0" w:rsidRPr="007853BC" w:rsidRDefault="00C61FE0" w:rsidP="00457A6E">
            <w:p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00607F9D" w14:textId="7C961CD0" w:rsidR="00C61FE0" w:rsidRPr="007853BC" w:rsidRDefault="00000E6C" w:rsidP="00457A6E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7853BC">
              <w:rPr>
                <w:rFonts w:ascii="Roboto" w:hAnsi="Roboto"/>
                <w:sz w:val="21"/>
                <w:szCs w:val="21"/>
              </w:rPr>
              <w:t>RISORSE UMANE</w:t>
            </w:r>
          </w:p>
          <w:p w14:paraId="4C6EB7E8" w14:textId="77777777" w:rsidR="006931FE" w:rsidRPr="007853BC" w:rsidRDefault="006931FE" w:rsidP="006931FE">
            <w:p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7853BC">
              <w:rPr>
                <w:rFonts w:ascii="Roboto" w:hAnsi="Roboto"/>
                <w:b w:val="0"/>
                <w:sz w:val="21"/>
                <w:szCs w:val="21"/>
              </w:rPr>
              <w:t>Il Titolare della posizione gestisce e coordina un totale di n. 3 risorse articolate come segue, per categoria economica:</w:t>
            </w:r>
          </w:p>
          <w:p w14:paraId="4E922A47" w14:textId="77777777" w:rsidR="006931FE" w:rsidRPr="00C0262C" w:rsidRDefault="006931FE" w:rsidP="00C0262C">
            <w:pPr>
              <w:pStyle w:val="Paragrafoelenco"/>
              <w:numPr>
                <w:ilvl w:val="0"/>
                <w:numId w:val="37"/>
              </w:numPr>
              <w:spacing w:line="276" w:lineRule="auto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C0262C">
              <w:rPr>
                <w:rFonts w:ascii="Roboto" w:hAnsi="Roboto"/>
                <w:b w:val="0"/>
                <w:bCs w:val="0"/>
                <w:sz w:val="21"/>
                <w:szCs w:val="21"/>
              </w:rPr>
              <w:t>n. 1 C/7 Area tecnica, tecnico-scientifica ed elaborazione dati</w:t>
            </w:r>
          </w:p>
          <w:p w14:paraId="08ACF096" w14:textId="5ED15758" w:rsidR="00C42C95" w:rsidRPr="006C680E" w:rsidRDefault="006931FE" w:rsidP="00C0262C">
            <w:pPr>
              <w:pStyle w:val="Paragrafoelenco"/>
              <w:numPr>
                <w:ilvl w:val="0"/>
                <w:numId w:val="37"/>
              </w:numPr>
              <w:spacing w:line="276" w:lineRule="auto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bookmarkStart w:id="0" w:name="OLE_LINK9"/>
            <w:bookmarkStart w:id="1" w:name="OLE_LINK10"/>
            <w:r w:rsidRPr="006C680E">
              <w:rPr>
                <w:rFonts w:ascii="Roboto" w:hAnsi="Roboto"/>
                <w:b w:val="0"/>
                <w:bCs w:val="0"/>
                <w:sz w:val="21"/>
                <w:szCs w:val="21"/>
              </w:rPr>
              <w:t>n. 2 C/2 Area amministrativa</w:t>
            </w:r>
          </w:p>
          <w:bookmarkEnd w:id="0"/>
          <w:bookmarkEnd w:id="1"/>
          <w:p w14:paraId="38782594" w14:textId="77777777" w:rsidR="00C42C95" w:rsidRPr="007853BC" w:rsidRDefault="00C42C95" w:rsidP="006931FE">
            <w:p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6133E22D" w14:textId="77777777" w:rsidR="006931FE" w:rsidRPr="007853BC" w:rsidRDefault="006931FE" w:rsidP="006931FE">
            <w:p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7853BC">
              <w:rPr>
                <w:rFonts w:ascii="Roboto" w:hAnsi="Roboto"/>
                <w:b w:val="0"/>
                <w:sz w:val="21"/>
                <w:szCs w:val="21"/>
              </w:rPr>
              <w:t>Per quanto riguarda i titoli di studio, questa risulta essere invece la composizione:</w:t>
            </w:r>
          </w:p>
          <w:p w14:paraId="1E78AFA4" w14:textId="77777777" w:rsidR="006931FE" w:rsidRPr="007853BC" w:rsidRDefault="006931FE" w:rsidP="006931FE">
            <w:p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16F6F182" w14:textId="5BDD6B21" w:rsidR="006931FE" w:rsidRPr="00C0262C" w:rsidRDefault="006931FE" w:rsidP="00C0262C">
            <w:pPr>
              <w:pStyle w:val="Paragrafoelenco"/>
              <w:numPr>
                <w:ilvl w:val="0"/>
                <w:numId w:val="38"/>
              </w:numPr>
              <w:spacing w:line="276" w:lineRule="auto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bookmarkStart w:id="2" w:name="OLE_LINK11"/>
            <w:bookmarkStart w:id="3" w:name="OLE_LINK12"/>
            <w:r w:rsidRPr="00C0262C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n. </w:t>
            </w:r>
            <w:r w:rsidR="00C632D6" w:rsidRPr="00C0262C">
              <w:rPr>
                <w:rFonts w:ascii="Roboto" w:hAnsi="Roboto"/>
                <w:b w:val="0"/>
                <w:bCs w:val="0"/>
                <w:sz w:val="21"/>
                <w:szCs w:val="21"/>
              </w:rPr>
              <w:t>2</w:t>
            </w:r>
            <w:r w:rsidRPr="00C0262C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risorse possiedono il titolo di </w:t>
            </w:r>
            <w:bookmarkEnd w:id="2"/>
            <w:bookmarkEnd w:id="3"/>
            <w:r w:rsidRPr="00C0262C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Diploma </w:t>
            </w:r>
          </w:p>
          <w:p w14:paraId="56622C17" w14:textId="1749CE4B" w:rsidR="00C42C95" w:rsidRPr="006C680E" w:rsidRDefault="00C42C95" w:rsidP="00C0262C">
            <w:pPr>
              <w:pStyle w:val="Paragrafoelenco"/>
              <w:numPr>
                <w:ilvl w:val="0"/>
                <w:numId w:val="38"/>
              </w:numPr>
              <w:spacing w:line="276" w:lineRule="auto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6C680E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n. </w:t>
            </w:r>
            <w:r w:rsidR="00C632D6" w:rsidRPr="006C680E">
              <w:rPr>
                <w:rFonts w:ascii="Roboto" w:hAnsi="Roboto"/>
                <w:b w:val="0"/>
                <w:bCs w:val="0"/>
                <w:sz w:val="21"/>
                <w:szCs w:val="21"/>
              </w:rPr>
              <w:t>1</w:t>
            </w:r>
            <w:r w:rsidRPr="006C680E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risorse possiedono il titolo di Laurea</w:t>
            </w:r>
          </w:p>
          <w:p w14:paraId="3CAA727C" w14:textId="77777777" w:rsidR="00C47E66" w:rsidRPr="007853BC" w:rsidRDefault="00C47E66" w:rsidP="000D0731">
            <w:pPr>
              <w:pStyle w:val="Paragrafoelenco"/>
              <w:spacing w:line="276" w:lineRule="auto"/>
              <w:ind w:left="0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1B6E9ED3" w14:textId="1058E088" w:rsidR="000D0731" w:rsidRPr="007853BC" w:rsidRDefault="00000E6C" w:rsidP="000D0731">
            <w:pPr>
              <w:pStyle w:val="Paragrafoelenco"/>
              <w:spacing w:line="276" w:lineRule="auto"/>
              <w:ind w:left="0"/>
              <w:jc w:val="both"/>
              <w:rPr>
                <w:rFonts w:ascii="Roboto" w:hAnsi="Roboto"/>
                <w:sz w:val="21"/>
                <w:szCs w:val="21"/>
              </w:rPr>
            </w:pPr>
            <w:r w:rsidRPr="007853BC">
              <w:rPr>
                <w:rFonts w:ascii="Roboto" w:hAnsi="Roboto"/>
                <w:sz w:val="21"/>
                <w:szCs w:val="21"/>
              </w:rPr>
              <w:t>RISORSE ECONOMICHE</w:t>
            </w:r>
          </w:p>
          <w:p w14:paraId="74097CF1" w14:textId="02329606" w:rsidR="000D0731" w:rsidRPr="007853BC" w:rsidRDefault="00282B47" w:rsidP="000D0731">
            <w:pPr>
              <w:pStyle w:val="Paragrafoelenco"/>
              <w:spacing w:line="276" w:lineRule="auto"/>
              <w:ind w:left="0"/>
              <w:jc w:val="both"/>
              <w:rPr>
                <w:rFonts w:ascii="Roboto" w:hAnsi="Roboto"/>
                <w:bCs w:val="0"/>
                <w:sz w:val="21"/>
                <w:szCs w:val="21"/>
              </w:rPr>
            </w:pPr>
            <w:r w:rsidRPr="007853BC">
              <w:rPr>
                <w:rFonts w:ascii="Roboto" w:hAnsi="Roboto"/>
                <w:b w:val="0"/>
                <w:sz w:val="21"/>
                <w:szCs w:val="21"/>
              </w:rPr>
              <w:t xml:space="preserve">Le risorse economiche sono riferite al budget iniziale 2020 e sono riclassificate in base alla </w:t>
            </w:r>
            <w:r w:rsidRPr="007853BC">
              <w:rPr>
                <w:rFonts w:ascii="Roboto" w:hAnsi="Roboto"/>
                <w:b w:val="0"/>
                <w:sz w:val="21"/>
                <w:szCs w:val="21"/>
              </w:rPr>
              <w:lastRenderedPageBreak/>
              <w:t xml:space="preserve">discrezionalità decisionale, ovvero alla leva contrattuale in termini di costo e quantità, del Responsabile del Servizio. Sono quindi ricompresi nel budget gestito tutti i progetti e alcune voci di costo </w:t>
            </w:r>
            <w:r w:rsidRPr="007853BC">
              <w:rPr>
                <w:rStyle w:val="Rimandonotaapidipagina"/>
                <w:rFonts w:ascii="Roboto" w:hAnsi="Roboto"/>
                <w:b w:val="0"/>
                <w:sz w:val="21"/>
                <w:szCs w:val="21"/>
              </w:rPr>
              <w:footnoteReference w:id="1"/>
            </w:r>
            <w:r w:rsidRPr="007853BC">
              <w:rPr>
                <w:rFonts w:ascii="Roboto" w:hAnsi="Roboto"/>
                <w:b w:val="0"/>
                <w:sz w:val="21"/>
                <w:szCs w:val="21"/>
              </w:rPr>
              <w:t>ben identificate:</w:t>
            </w: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88"/>
              <w:gridCol w:w="1842"/>
              <w:gridCol w:w="1974"/>
            </w:tblGrid>
            <w:tr w:rsidR="000D0731" w:rsidRPr="007853BC" w14:paraId="2C0E3487" w14:textId="77777777" w:rsidTr="008C6AC2">
              <w:trPr>
                <w:jc w:val="center"/>
              </w:trPr>
              <w:tc>
                <w:tcPr>
                  <w:tcW w:w="1888" w:type="dxa"/>
                  <w:vAlign w:val="center"/>
                </w:tcPr>
                <w:p w14:paraId="2B0B2628" w14:textId="77777777" w:rsidR="000D0731" w:rsidRPr="007853BC" w:rsidRDefault="000D0731" w:rsidP="008C6AC2">
                  <w:pPr>
                    <w:pStyle w:val="Paragrafoelenco"/>
                    <w:spacing w:line="276" w:lineRule="auto"/>
                    <w:ind w:left="0"/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65C3A911" w14:textId="77777777" w:rsidR="000D0731" w:rsidRPr="007853BC" w:rsidRDefault="000D0731" w:rsidP="008C6AC2">
                  <w:pPr>
                    <w:pStyle w:val="Paragrafoelenco"/>
                    <w:spacing w:line="276" w:lineRule="auto"/>
                    <w:ind w:left="0"/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b/>
                      <w:sz w:val="21"/>
                      <w:szCs w:val="21"/>
                    </w:rPr>
                    <w:t>€</w:t>
                  </w:r>
                </w:p>
              </w:tc>
              <w:tc>
                <w:tcPr>
                  <w:tcW w:w="1974" w:type="dxa"/>
                  <w:vAlign w:val="center"/>
                </w:tcPr>
                <w:p w14:paraId="1E39D788" w14:textId="77777777" w:rsidR="000D0731" w:rsidRPr="007853BC" w:rsidRDefault="000D0731" w:rsidP="008C6AC2">
                  <w:pPr>
                    <w:pStyle w:val="Paragrafoelenco"/>
                    <w:spacing w:line="276" w:lineRule="auto"/>
                    <w:ind w:left="0"/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b/>
                      <w:sz w:val="21"/>
                      <w:szCs w:val="21"/>
                    </w:rPr>
                    <w:t>%</w:t>
                  </w:r>
                </w:p>
              </w:tc>
            </w:tr>
            <w:tr w:rsidR="000D0731" w:rsidRPr="007853BC" w14:paraId="05617D16" w14:textId="77777777" w:rsidTr="008C6AC2">
              <w:trPr>
                <w:jc w:val="center"/>
              </w:trPr>
              <w:tc>
                <w:tcPr>
                  <w:tcW w:w="1888" w:type="dxa"/>
                  <w:vAlign w:val="center"/>
                </w:tcPr>
                <w:p w14:paraId="3801FAC2" w14:textId="77777777" w:rsidR="000D0731" w:rsidRPr="007853BC" w:rsidRDefault="000D0731" w:rsidP="008C6AC2">
                  <w:pPr>
                    <w:pStyle w:val="Paragrafoelenco"/>
                    <w:spacing w:line="276" w:lineRule="auto"/>
                    <w:ind w:left="0"/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b/>
                      <w:sz w:val="21"/>
                      <w:szCs w:val="21"/>
                    </w:rPr>
                    <w:t>Amministrato</w:t>
                  </w:r>
                </w:p>
              </w:tc>
              <w:tc>
                <w:tcPr>
                  <w:tcW w:w="1842" w:type="dxa"/>
                  <w:vAlign w:val="center"/>
                </w:tcPr>
                <w:p w14:paraId="3EFDA48A" w14:textId="382223CE" w:rsidR="000D0731" w:rsidRPr="007853BC" w:rsidRDefault="00566E19" w:rsidP="008C6AC2">
                  <w:pPr>
                    <w:pStyle w:val="Paragrafoelenco"/>
                    <w:spacing w:line="276" w:lineRule="auto"/>
                    <w:ind w:left="0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1974" w:type="dxa"/>
                  <w:vAlign w:val="center"/>
                </w:tcPr>
                <w:p w14:paraId="239E2796" w14:textId="10C45873" w:rsidR="000D0731" w:rsidRPr="007853BC" w:rsidRDefault="00566E19" w:rsidP="008C6AC2">
                  <w:pPr>
                    <w:pStyle w:val="Paragrafoelenco"/>
                    <w:spacing w:line="276" w:lineRule="auto"/>
                    <w:ind w:left="0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sz w:val="21"/>
                      <w:szCs w:val="21"/>
                    </w:rPr>
                    <w:t>0</w:t>
                  </w:r>
                </w:p>
              </w:tc>
            </w:tr>
            <w:tr w:rsidR="000D0731" w:rsidRPr="007853BC" w14:paraId="056F3907" w14:textId="77777777" w:rsidTr="008C6AC2">
              <w:trPr>
                <w:jc w:val="center"/>
              </w:trPr>
              <w:tc>
                <w:tcPr>
                  <w:tcW w:w="1888" w:type="dxa"/>
                  <w:vAlign w:val="center"/>
                </w:tcPr>
                <w:p w14:paraId="0808756F" w14:textId="77777777" w:rsidR="000D0731" w:rsidRPr="007853BC" w:rsidRDefault="000D0731" w:rsidP="008C6AC2">
                  <w:pPr>
                    <w:pStyle w:val="Paragrafoelenco"/>
                    <w:spacing w:line="276" w:lineRule="auto"/>
                    <w:ind w:left="0"/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b/>
                      <w:sz w:val="21"/>
                      <w:szCs w:val="21"/>
                    </w:rPr>
                    <w:t>Gestito</w:t>
                  </w:r>
                </w:p>
              </w:tc>
              <w:tc>
                <w:tcPr>
                  <w:tcW w:w="1842" w:type="dxa"/>
                  <w:vAlign w:val="center"/>
                </w:tcPr>
                <w:p w14:paraId="478DDEE4" w14:textId="79514B0C" w:rsidR="000D0731" w:rsidRPr="007853BC" w:rsidRDefault="00566E19" w:rsidP="008C6AC2">
                  <w:pPr>
                    <w:pStyle w:val="Paragrafoelenco"/>
                    <w:spacing w:line="276" w:lineRule="auto"/>
                    <w:ind w:left="0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sz w:val="21"/>
                      <w:szCs w:val="21"/>
                    </w:rPr>
                    <w:t>€ 13</w:t>
                  </w:r>
                  <w:r w:rsidR="00000E6C" w:rsidRPr="007853BC">
                    <w:rPr>
                      <w:rFonts w:ascii="Roboto" w:hAnsi="Roboto"/>
                      <w:sz w:val="21"/>
                      <w:szCs w:val="21"/>
                    </w:rPr>
                    <w:t>1.062</w:t>
                  </w:r>
                  <w:r w:rsidRPr="007853BC">
                    <w:rPr>
                      <w:rFonts w:ascii="Roboto" w:hAnsi="Roboto"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974" w:type="dxa"/>
                  <w:vAlign w:val="center"/>
                </w:tcPr>
                <w:p w14:paraId="28ACBA2E" w14:textId="5781F99C" w:rsidR="000D0731" w:rsidRPr="007853BC" w:rsidRDefault="00566E19" w:rsidP="008C6AC2">
                  <w:pPr>
                    <w:pStyle w:val="Paragrafoelenco"/>
                    <w:spacing w:line="276" w:lineRule="auto"/>
                    <w:ind w:left="0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sz w:val="21"/>
                      <w:szCs w:val="21"/>
                    </w:rPr>
                    <w:t>100%</w:t>
                  </w:r>
                </w:p>
              </w:tc>
            </w:tr>
            <w:tr w:rsidR="00566E19" w:rsidRPr="007853BC" w14:paraId="4875A2F2" w14:textId="77777777" w:rsidTr="008C6AC2">
              <w:trPr>
                <w:jc w:val="center"/>
              </w:trPr>
              <w:tc>
                <w:tcPr>
                  <w:tcW w:w="1888" w:type="dxa"/>
                  <w:vAlign w:val="center"/>
                </w:tcPr>
                <w:p w14:paraId="16EB6B81" w14:textId="77777777" w:rsidR="00566E19" w:rsidRPr="007853BC" w:rsidRDefault="00566E19" w:rsidP="008C6AC2">
                  <w:pPr>
                    <w:pStyle w:val="Paragrafoelenco"/>
                    <w:spacing w:line="276" w:lineRule="auto"/>
                    <w:ind w:left="0"/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b/>
                      <w:sz w:val="21"/>
                      <w:szCs w:val="21"/>
                    </w:rPr>
                    <w:t>Totale</w:t>
                  </w:r>
                </w:p>
              </w:tc>
              <w:tc>
                <w:tcPr>
                  <w:tcW w:w="1842" w:type="dxa"/>
                  <w:vAlign w:val="center"/>
                </w:tcPr>
                <w:p w14:paraId="608802E9" w14:textId="6572E4CF" w:rsidR="00566E19" w:rsidRPr="007853BC" w:rsidRDefault="00566E19" w:rsidP="008C6AC2">
                  <w:pPr>
                    <w:pStyle w:val="Paragrafoelenco"/>
                    <w:spacing w:line="276" w:lineRule="auto"/>
                    <w:ind w:left="0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sz w:val="21"/>
                      <w:szCs w:val="21"/>
                    </w:rPr>
                    <w:t>€ 133.073,00</w:t>
                  </w:r>
                </w:p>
              </w:tc>
              <w:tc>
                <w:tcPr>
                  <w:tcW w:w="1974" w:type="dxa"/>
                  <w:vAlign w:val="center"/>
                </w:tcPr>
                <w:p w14:paraId="5CE496AF" w14:textId="03C0D210" w:rsidR="00566E19" w:rsidRPr="007853BC" w:rsidRDefault="00566E19" w:rsidP="008C6AC2">
                  <w:pPr>
                    <w:pStyle w:val="Paragrafoelenco"/>
                    <w:spacing w:line="276" w:lineRule="auto"/>
                    <w:ind w:left="0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7853BC">
                    <w:rPr>
                      <w:rFonts w:ascii="Roboto" w:hAnsi="Roboto"/>
                      <w:sz w:val="21"/>
                      <w:szCs w:val="21"/>
                    </w:rPr>
                    <w:t>100%</w:t>
                  </w:r>
                </w:p>
              </w:tc>
            </w:tr>
          </w:tbl>
          <w:p w14:paraId="167DA0C8" w14:textId="44137855" w:rsidR="00B30278" w:rsidRPr="007853BC" w:rsidRDefault="00B30278" w:rsidP="004D4B8A">
            <w:pPr>
              <w:pStyle w:val="Paragrafoelenco"/>
              <w:spacing w:line="276" w:lineRule="auto"/>
              <w:ind w:left="0"/>
              <w:jc w:val="both"/>
              <w:rPr>
                <w:rFonts w:ascii="Roboto" w:hAnsi="Roboto"/>
                <w:b w:val="0"/>
                <w:i/>
                <w:sz w:val="21"/>
                <w:szCs w:val="21"/>
              </w:rPr>
            </w:pPr>
          </w:p>
        </w:tc>
      </w:tr>
    </w:tbl>
    <w:p w14:paraId="19B16570" w14:textId="77777777" w:rsidR="00493E12" w:rsidRPr="007853BC" w:rsidRDefault="00493E12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10060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0060"/>
      </w:tblGrid>
      <w:tr w:rsidR="00247DAE" w:rsidRPr="007853BC" w14:paraId="53977B1A" w14:textId="77777777" w:rsidTr="00E47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60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458D2A2B" w14:textId="77777777" w:rsidR="00247DAE" w:rsidRPr="007853BC" w:rsidRDefault="00247DAE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7853BC">
              <w:rPr>
                <w:rFonts w:ascii="Roboto" w:hAnsi="Roboto"/>
                <w:sz w:val="21"/>
                <w:szCs w:val="21"/>
              </w:rPr>
              <w:t>COMPETENZE</w:t>
            </w:r>
            <w:r w:rsidR="005426D4" w:rsidRPr="007853BC">
              <w:rPr>
                <w:rFonts w:ascii="Roboto" w:hAnsi="Roboto"/>
                <w:sz w:val="21"/>
                <w:szCs w:val="21"/>
              </w:rPr>
              <w:t xml:space="preserve"> </w:t>
            </w:r>
          </w:p>
        </w:tc>
      </w:tr>
      <w:tr w:rsidR="00247DAE" w:rsidRPr="007853BC" w14:paraId="7ACB28A0" w14:textId="77777777" w:rsidTr="00E47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15DE4F76" w14:textId="77777777" w:rsidR="00C0262C" w:rsidRDefault="00C0262C" w:rsidP="00C47E66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</w:p>
          <w:p w14:paraId="2F7FD488" w14:textId="0C9B0E14" w:rsidR="00C0262C" w:rsidRDefault="00282B47" w:rsidP="00C0262C">
            <w:pPr>
              <w:spacing w:line="276" w:lineRule="auto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7853BC">
              <w:rPr>
                <w:rFonts w:ascii="Roboto" w:hAnsi="Roboto"/>
                <w:b w:val="0"/>
                <w:bCs w:val="0"/>
                <w:sz w:val="21"/>
                <w:szCs w:val="21"/>
              </w:rPr>
              <w:t>La persona chiamata a ricoprire questa posizione dovrebbe preferibilmente avere il set di competenze che segue:</w:t>
            </w:r>
          </w:p>
          <w:p w14:paraId="5742B713" w14:textId="77777777" w:rsidR="00D13BF8" w:rsidRDefault="00D13BF8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</w:p>
          <w:p w14:paraId="178F4737" w14:textId="48243130" w:rsidR="00E477BF" w:rsidRPr="006C680E" w:rsidRDefault="00247DAE" w:rsidP="00457A6E">
            <w:pPr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6C680E">
              <w:rPr>
                <w:rFonts w:ascii="Roboto" w:hAnsi="Roboto"/>
                <w:sz w:val="21"/>
                <w:szCs w:val="21"/>
              </w:rPr>
              <w:t xml:space="preserve">CONOSCENZE </w:t>
            </w:r>
          </w:p>
          <w:p w14:paraId="7669A0C3" w14:textId="77777777" w:rsidR="00E821E2" w:rsidRPr="006C680E" w:rsidRDefault="00E821E2" w:rsidP="00D13BF8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6C680E">
              <w:rPr>
                <w:rFonts w:ascii="Roboto" w:hAnsi="Roboto"/>
                <w:b w:val="0"/>
                <w:sz w:val="21"/>
                <w:szCs w:val="21"/>
              </w:rPr>
              <w:t>Legislazione regionale, nazionale ed internazionale in tema di disabilità e di Disturbo Specifico di Apprendimento in Università: conoscenze normative, regolamentari e legali nei diversi ambiti di attività dell’area (diritto allo studio per disabili, ecc.)</w:t>
            </w:r>
          </w:p>
          <w:p w14:paraId="4D494EA0" w14:textId="77777777" w:rsidR="00E821E2" w:rsidRPr="006C680E" w:rsidRDefault="00E821E2" w:rsidP="00D13BF8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6C680E">
              <w:rPr>
                <w:rFonts w:ascii="Roboto" w:hAnsi="Roboto"/>
                <w:b w:val="0"/>
                <w:sz w:val="21"/>
                <w:szCs w:val="21"/>
              </w:rPr>
              <w:t>conoscenze IT: Tecnologie informatiche e telematiche per l'integrazione delle persone con disabilità e con DSA</w:t>
            </w:r>
          </w:p>
          <w:p w14:paraId="105A3EA6" w14:textId="77777777" w:rsidR="00E821E2" w:rsidRPr="006C680E" w:rsidRDefault="00E821E2" w:rsidP="00E821E2">
            <w:pPr>
              <w:pStyle w:val="Paragrafoelenco"/>
              <w:numPr>
                <w:ilvl w:val="0"/>
                <w:numId w:val="16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6C680E">
              <w:rPr>
                <w:rFonts w:ascii="Roboto" w:hAnsi="Roboto"/>
                <w:b w:val="0"/>
                <w:sz w:val="21"/>
                <w:szCs w:val="21"/>
              </w:rPr>
              <w:t xml:space="preserve">conoscenze di pianificazione </w:t>
            </w:r>
          </w:p>
          <w:p w14:paraId="712216B5" w14:textId="77777777" w:rsidR="00E821E2" w:rsidRPr="006C680E" w:rsidRDefault="00E821E2" w:rsidP="00E821E2">
            <w:pPr>
              <w:pStyle w:val="Paragrafoelenco"/>
              <w:numPr>
                <w:ilvl w:val="0"/>
                <w:numId w:val="16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6C680E">
              <w:rPr>
                <w:rFonts w:ascii="Roboto" w:hAnsi="Roboto"/>
                <w:b w:val="0"/>
                <w:sz w:val="21"/>
                <w:szCs w:val="21"/>
              </w:rPr>
              <w:t>conoscenze di gestione delle risorse umane</w:t>
            </w:r>
          </w:p>
          <w:p w14:paraId="43CE04A1" w14:textId="77777777" w:rsidR="00E821E2" w:rsidRPr="006C680E" w:rsidRDefault="00E821E2" w:rsidP="00E821E2">
            <w:pPr>
              <w:pStyle w:val="Paragrafoelenco"/>
              <w:numPr>
                <w:ilvl w:val="0"/>
                <w:numId w:val="16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6C680E">
              <w:rPr>
                <w:rFonts w:ascii="Roboto" w:hAnsi="Roboto"/>
                <w:b w:val="0"/>
                <w:sz w:val="21"/>
                <w:szCs w:val="21"/>
              </w:rPr>
              <w:t>conoscenze di comunicazione e di relazione con il pubblico</w:t>
            </w:r>
          </w:p>
          <w:p w14:paraId="3D726645" w14:textId="31968F14" w:rsidR="00942D16" w:rsidRPr="006C680E" w:rsidRDefault="00E821E2" w:rsidP="00C47E66">
            <w:pPr>
              <w:pStyle w:val="Paragrafoelenco"/>
              <w:numPr>
                <w:ilvl w:val="0"/>
                <w:numId w:val="16"/>
              </w:numPr>
              <w:spacing w:line="276" w:lineRule="auto"/>
              <w:rPr>
                <w:rFonts w:ascii="Roboto" w:hAnsi="Roboto"/>
                <w:sz w:val="21"/>
                <w:szCs w:val="21"/>
              </w:rPr>
            </w:pPr>
            <w:r w:rsidRPr="006C680E">
              <w:rPr>
                <w:rFonts w:ascii="Roboto" w:hAnsi="Roboto"/>
                <w:b w:val="0"/>
                <w:sz w:val="21"/>
                <w:szCs w:val="21"/>
              </w:rPr>
              <w:t>conoscenze nella risoluzione di problematiche complesse sui temi della disabilità</w:t>
            </w:r>
          </w:p>
          <w:p w14:paraId="3A1A1916" w14:textId="77777777" w:rsidR="00C0262C" w:rsidRDefault="00C0262C" w:rsidP="00803544">
            <w:pPr>
              <w:autoSpaceDE w:val="0"/>
              <w:autoSpaceDN w:val="0"/>
              <w:adjustRightInd w:val="0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59A9DBCD" w14:textId="560933EE" w:rsidR="00E477BF" w:rsidRPr="007853BC" w:rsidRDefault="00147015" w:rsidP="00803544">
            <w:pPr>
              <w:autoSpaceDE w:val="0"/>
              <w:autoSpaceDN w:val="0"/>
              <w:adjustRightInd w:val="0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7853BC">
              <w:rPr>
                <w:rFonts w:ascii="Roboto" w:hAnsi="Roboto"/>
                <w:sz w:val="21"/>
                <w:szCs w:val="21"/>
              </w:rPr>
              <w:t>ESPERIENZE</w:t>
            </w:r>
            <w:r w:rsidR="006225C6" w:rsidRPr="007853BC">
              <w:rPr>
                <w:rFonts w:ascii="Roboto" w:hAnsi="Roboto"/>
                <w:sz w:val="21"/>
                <w:szCs w:val="21"/>
              </w:rPr>
              <w:t xml:space="preserve"> </w:t>
            </w:r>
          </w:p>
          <w:p w14:paraId="311C8AD5" w14:textId="77777777" w:rsidR="00E821E2" w:rsidRPr="007853BC" w:rsidRDefault="00E821E2" w:rsidP="00B37F4D">
            <w:pPr>
              <w:pStyle w:val="Paragrafoelenco"/>
              <w:numPr>
                <w:ilvl w:val="0"/>
                <w:numId w:val="36"/>
              </w:num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7853BC">
              <w:rPr>
                <w:rFonts w:ascii="Roboto" w:hAnsi="Roboto"/>
                <w:b w:val="0"/>
                <w:sz w:val="21"/>
                <w:szCs w:val="21"/>
              </w:rPr>
              <w:t>Team management (gestione piccoli gruppi di lavoro);</w:t>
            </w:r>
          </w:p>
          <w:p w14:paraId="2F06D623" w14:textId="77777777" w:rsidR="00E821E2" w:rsidRPr="007853BC" w:rsidRDefault="00E821E2" w:rsidP="00B37F4D">
            <w:pPr>
              <w:pStyle w:val="Paragrafoelenco"/>
              <w:numPr>
                <w:ilvl w:val="0"/>
                <w:numId w:val="36"/>
              </w:num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7853BC">
              <w:rPr>
                <w:rFonts w:ascii="Roboto" w:hAnsi="Roboto"/>
                <w:b w:val="0"/>
                <w:sz w:val="21"/>
                <w:szCs w:val="21"/>
              </w:rPr>
              <w:t>Pianificazione e programmazione operativa di attività;</w:t>
            </w:r>
          </w:p>
          <w:p w14:paraId="60AE6136" w14:textId="77777777" w:rsidR="00C0262C" w:rsidRDefault="00C0262C" w:rsidP="00000E6C">
            <w:pPr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35763E4D" w14:textId="77777777" w:rsidR="00D13BF8" w:rsidRDefault="00D13BF8" w:rsidP="00000E6C">
            <w:pPr>
              <w:rPr>
                <w:rFonts w:ascii="Roboto" w:hAnsi="Roboto"/>
                <w:sz w:val="21"/>
                <w:szCs w:val="21"/>
              </w:rPr>
            </w:pPr>
          </w:p>
          <w:p w14:paraId="7C37621B" w14:textId="164142DA" w:rsidR="00E477BF" w:rsidRPr="007853BC" w:rsidRDefault="00000E6C" w:rsidP="00000E6C">
            <w:pPr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bookmarkStart w:id="4" w:name="_GoBack"/>
            <w:bookmarkEnd w:id="4"/>
            <w:r w:rsidRPr="007853BC">
              <w:rPr>
                <w:rFonts w:ascii="Roboto" w:hAnsi="Roboto"/>
                <w:sz w:val="21"/>
                <w:szCs w:val="21"/>
              </w:rPr>
              <w:lastRenderedPageBreak/>
              <w:t>CAPACITÀ</w:t>
            </w:r>
          </w:p>
          <w:p w14:paraId="3E9877A0" w14:textId="2FB37B40" w:rsidR="00221278" w:rsidRPr="007853BC" w:rsidRDefault="004F4E05" w:rsidP="00E477BF">
            <w:pPr>
              <w:pStyle w:val="Paragrafoelenco"/>
              <w:numPr>
                <w:ilvl w:val="0"/>
                <w:numId w:val="32"/>
              </w:numPr>
              <w:ind w:left="731" w:hanging="425"/>
              <w:rPr>
                <w:rFonts w:ascii="Roboto" w:hAnsi="Roboto"/>
                <w:b w:val="0"/>
                <w:sz w:val="21"/>
                <w:szCs w:val="21"/>
              </w:rPr>
            </w:pPr>
            <w:r w:rsidRPr="007853BC">
              <w:rPr>
                <w:rFonts w:ascii="Roboto" w:hAnsi="Roboto"/>
                <w:b w:val="0"/>
                <w:sz w:val="21"/>
                <w:szCs w:val="21"/>
              </w:rPr>
              <w:t>Sintesi</w:t>
            </w:r>
          </w:p>
          <w:p w14:paraId="485FCBE7" w14:textId="77777777" w:rsidR="00E477BF" w:rsidRPr="007853BC" w:rsidRDefault="00E477BF" w:rsidP="00E477BF">
            <w:pPr>
              <w:pStyle w:val="Paragrafoelenco"/>
              <w:numPr>
                <w:ilvl w:val="0"/>
                <w:numId w:val="32"/>
              </w:numPr>
              <w:ind w:left="731" w:hanging="425"/>
              <w:rPr>
                <w:rFonts w:ascii="Roboto" w:hAnsi="Roboto"/>
                <w:b w:val="0"/>
                <w:sz w:val="21"/>
                <w:szCs w:val="21"/>
              </w:rPr>
            </w:pPr>
            <w:r w:rsidRPr="007853BC">
              <w:rPr>
                <w:rFonts w:ascii="Roboto" w:hAnsi="Roboto"/>
                <w:b w:val="0"/>
                <w:sz w:val="21"/>
                <w:szCs w:val="21"/>
              </w:rPr>
              <w:t>Flessibilità di pensiero</w:t>
            </w:r>
          </w:p>
          <w:p w14:paraId="49E6AD01" w14:textId="69B21F98" w:rsidR="00E477BF" w:rsidRPr="007853BC" w:rsidRDefault="00E477BF" w:rsidP="00E477BF">
            <w:pPr>
              <w:pStyle w:val="Paragrafoelenco"/>
              <w:numPr>
                <w:ilvl w:val="0"/>
                <w:numId w:val="32"/>
              </w:numPr>
              <w:ind w:left="731" w:hanging="425"/>
              <w:rPr>
                <w:rFonts w:ascii="Roboto" w:hAnsi="Roboto"/>
                <w:b w:val="0"/>
                <w:sz w:val="21"/>
                <w:szCs w:val="21"/>
              </w:rPr>
            </w:pPr>
            <w:r w:rsidRPr="007853BC">
              <w:rPr>
                <w:rFonts w:ascii="Roboto" w:hAnsi="Roboto"/>
                <w:b w:val="0"/>
                <w:sz w:val="21"/>
                <w:szCs w:val="21"/>
              </w:rPr>
              <w:t>Apprendimento</w:t>
            </w:r>
          </w:p>
          <w:p w14:paraId="5B5CE8AF" w14:textId="77777777" w:rsidR="004F4E05" w:rsidRPr="007853BC" w:rsidRDefault="004F4E05" w:rsidP="00C47E66">
            <w:pPr>
              <w:pStyle w:val="Paragrafoelenco"/>
              <w:numPr>
                <w:ilvl w:val="0"/>
                <w:numId w:val="32"/>
              </w:numPr>
              <w:ind w:left="731" w:hanging="425"/>
              <w:rPr>
                <w:rFonts w:ascii="Roboto" w:hAnsi="Roboto"/>
                <w:b w:val="0"/>
                <w:sz w:val="21"/>
                <w:szCs w:val="21"/>
              </w:rPr>
            </w:pPr>
            <w:r w:rsidRPr="007853BC">
              <w:rPr>
                <w:rFonts w:ascii="Roboto" w:hAnsi="Roboto"/>
                <w:b w:val="0"/>
                <w:sz w:val="21"/>
                <w:szCs w:val="21"/>
              </w:rPr>
              <w:t>Intelligenza sociale</w:t>
            </w:r>
          </w:p>
          <w:p w14:paraId="6268FDD6" w14:textId="4659560E" w:rsidR="00E477BF" w:rsidRPr="007853BC" w:rsidRDefault="004F4E05" w:rsidP="00282B47">
            <w:pPr>
              <w:pStyle w:val="Paragrafoelenco"/>
              <w:numPr>
                <w:ilvl w:val="0"/>
                <w:numId w:val="32"/>
              </w:numPr>
              <w:ind w:left="731" w:hanging="425"/>
              <w:rPr>
                <w:rFonts w:ascii="Roboto" w:hAnsi="Roboto"/>
                <w:b w:val="0"/>
                <w:sz w:val="21"/>
                <w:szCs w:val="21"/>
              </w:rPr>
            </w:pPr>
            <w:r w:rsidRPr="007853BC">
              <w:rPr>
                <w:rFonts w:ascii="Roboto" w:hAnsi="Roboto"/>
                <w:b w:val="0"/>
                <w:sz w:val="21"/>
                <w:szCs w:val="21"/>
              </w:rPr>
              <w:t>Collaborazione</w:t>
            </w:r>
          </w:p>
          <w:p w14:paraId="73A89033" w14:textId="24B0DEDA" w:rsidR="00E477BF" w:rsidRPr="007853BC" w:rsidRDefault="00E477BF" w:rsidP="00E477BF">
            <w:pPr>
              <w:pStyle w:val="Paragrafoelenco"/>
              <w:numPr>
                <w:ilvl w:val="0"/>
                <w:numId w:val="32"/>
              </w:numPr>
              <w:ind w:left="731" w:hanging="425"/>
              <w:rPr>
                <w:rFonts w:ascii="Roboto" w:hAnsi="Roboto"/>
                <w:b w:val="0"/>
                <w:sz w:val="21"/>
                <w:szCs w:val="21"/>
              </w:rPr>
            </w:pPr>
            <w:r w:rsidRPr="007853BC">
              <w:rPr>
                <w:rFonts w:ascii="Roboto" w:hAnsi="Roboto"/>
                <w:b w:val="0"/>
                <w:sz w:val="21"/>
                <w:szCs w:val="21"/>
              </w:rPr>
              <w:t>Capacità realizzativa (iniziativa, autonomia, costanza)</w:t>
            </w:r>
          </w:p>
          <w:p w14:paraId="56E06D3A" w14:textId="39C090DF" w:rsidR="00E477BF" w:rsidRPr="007853BC" w:rsidRDefault="00E477BF" w:rsidP="00E477BF">
            <w:pPr>
              <w:pStyle w:val="Paragrafoelenco"/>
              <w:numPr>
                <w:ilvl w:val="0"/>
                <w:numId w:val="32"/>
              </w:numPr>
              <w:ind w:left="731" w:hanging="425"/>
              <w:rPr>
                <w:rFonts w:ascii="Roboto" w:hAnsi="Roboto"/>
                <w:b w:val="0"/>
                <w:sz w:val="21"/>
                <w:szCs w:val="21"/>
              </w:rPr>
            </w:pPr>
            <w:r w:rsidRPr="007853BC">
              <w:rPr>
                <w:rFonts w:ascii="Roboto" w:hAnsi="Roboto"/>
                <w:b w:val="0"/>
                <w:sz w:val="21"/>
                <w:szCs w:val="21"/>
              </w:rPr>
              <w:t>Organizzazione</w:t>
            </w:r>
          </w:p>
        </w:tc>
      </w:tr>
    </w:tbl>
    <w:p w14:paraId="1F4721FF" w14:textId="77777777" w:rsidR="00101B4A" w:rsidRPr="007853BC" w:rsidRDefault="00101B4A" w:rsidP="00113FE2">
      <w:pPr>
        <w:jc w:val="both"/>
        <w:rPr>
          <w:rFonts w:ascii="Roboto" w:hAnsi="Roboto"/>
          <w:sz w:val="21"/>
          <w:szCs w:val="21"/>
        </w:rPr>
      </w:pPr>
    </w:p>
    <w:sectPr w:rsidR="00101B4A" w:rsidRPr="007853BC" w:rsidSect="00273167">
      <w:headerReference w:type="default" r:id="rId11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DA646D" w15:done="0"/>
  <w15:commentEx w15:paraId="7C745C9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D62F6" w14:textId="77777777" w:rsidR="00D8472A" w:rsidRDefault="00D8472A" w:rsidP="006225C6">
      <w:pPr>
        <w:spacing w:after="0" w:line="240" w:lineRule="auto"/>
      </w:pPr>
      <w:r>
        <w:separator/>
      </w:r>
    </w:p>
  </w:endnote>
  <w:endnote w:type="continuationSeparator" w:id="0">
    <w:p w14:paraId="6CBC67E8" w14:textId="77777777" w:rsidR="00D8472A" w:rsidRDefault="00D8472A" w:rsidP="0062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C2D7E" w14:textId="77777777" w:rsidR="00D8472A" w:rsidRDefault="00D8472A" w:rsidP="006225C6">
      <w:pPr>
        <w:spacing w:after="0" w:line="240" w:lineRule="auto"/>
      </w:pPr>
      <w:r>
        <w:separator/>
      </w:r>
    </w:p>
  </w:footnote>
  <w:footnote w:type="continuationSeparator" w:id="0">
    <w:p w14:paraId="2DB8619F" w14:textId="77777777" w:rsidR="00D8472A" w:rsidRDefault="00D8472A" w:rsidP="006225C6">
      <w:pPr>
        <w:spacing w:after="0" w:line="240" w:lineRule="auto"/>
      </w:pPr>
      <w:r>
        <w:continuationSeparator/>
      </w:r>
    </w:p>
  </w:footnote>
  <w:footnote w:id="1">
    <w:p w14:paraId="1098554B" w14:textId="77777777" w:rsidR="00282B47" w:rsidRPr="00F03038" w:rsidRDefault="00282B47" w:rsidP="00282B47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6F766C">
        <w:rPr>
          <w:rStyle w:val="Rimandonotaapidipagina"/>
          <w:sz w:val="14"/>
          <w:szCs w:val="16"/>
        </w:rPr>
        <w:footnoteRef/>
      </w:r>
      <w:r w:rsidRPr="006F766C">
        <w:rPr>
          <w:sz w:val="14"/>
          <w:szCs w:val="16"/>
        </w:rPr>
        <w:t xml:space="preserve"> </w:t>
      </w:r>
      <w:r w:rsidRPr="00F03038">
        <w:rPr>
          <w:rFonts w:ascii="Roboto" w:hAnsi="Roboto"/>
          <w:sz w:val="14"/>
          <w:szCs w:val="16"/>
        </w:rPr>
        <w:t>A.C.07.01.01.01 - costi per progetti </w:t>
      </w:r>
    </w:p>
    <w:p w14:paraId="3F0CE368" w14:textId="77777777" w:rsidR="00282B47" w:rsidRPr="00F03038" w:rsidRDefault="00282B47" w:rsidP="00282B47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A.A. - costi per investimenti</w:t>
      </w:r>
    </w:p>
    <w:p w14:paraId="6C7CD95B" w14:textId="77777777" w:rsidR="00282B47" w:rsidRPr="00F03038" w:rsidRDefault="00282B47" w:rsidP="00282B47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A.C.01.02.05.01 ACQUISTO MATERIALE DI CONSUMO PER LABORATORI </w:t>
      </w:r>
    </w:p>
    <w:p w14:paraId="0CAB6A54" w14:textId="77777777" w:rsidR="00282B47" w:rsidRPr="00F03038" w:rsidRDefault="00282B47" w:rsidP="00282B47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A.C.01.02.07.01 ACQUISTO DI LIBRI, PERIODICI, MATERIALE BIBLIOGRAFICO</w:t>
      </w:r>
    </w:p>
    <w:p w14:paraId="271ACC25" w14:textId="77777777" w:rsidR="00282B47" w:rsidRPr="00F03038" w:rsidRDefault="00282B47" w:rsidP="00282B47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A.C.01.02.08.01 ACQUISTO DI SERVIZI E COLLABORAZIONI TECNICO GESTIONALI </w:t>
      </w:r>
    </w:p>
    <w:p w14:paraId="4A1660B0" w14:textId="77777777" w:rsidR="00282B47" w:rsidRPr="00F03038" w:rsidRDefault="00282B47" w:rsidP="00282B47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A.C.01.02.09.01 ACQUISTO ALTRI MATERIALI </w:t>
      </w:r>
    </w:p>
    <w:p w14:paraId="57881115" w14:textId="77777777" w:rsidR="00282B47" w:rsidRPr="00F03038" w:rsidRDefault="00282B47" w:rsidP="00282B47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A.C.01.02.11.01 NOLEGGI, LICENZE E CANONI </w:t>
      </w:r>
    </w:p>
    <w:p w14:paraId="1A0447F8" w14:textId="77777777" w:rsidR="00282B47" w:rsidRPr="00F03038" w:rsidRDefault="00282B47" w:rsidP="00282B47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A.C.01.02.12.01 COSTI DI FUNZIONAMENTO </w:t>
      </w:r>
    </w:p>
    <w:p w14:paraId="3149B9CE" w14:textId="77777777" w:rsidR="00282B47" w:rsidRPr="00F03038" w:rsidRDefault="00282B47" w:rsidP="00282B47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A.C.01.02.12.02.02.01 Manutenzione e gestione strutture</w:t>
      </w:r>
    </w:p>
    <w:p w14:paraId="7469DCF7" w14:textId="77777777" w:rsidR="00282B47" w:rsidRPr="00F03038" w:rsidRDefault="00282B47" w:rsidP="00282B47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A.C.01.02.12.02.02.02 Manutenzione ordinaria e riparazioni di immobili</w:t>
      </w:r>
    </w:p>
    <w:p w14:paraId="1C4ED45D" w14:textId="773FA384" w:rsidR="00282B47" w:rsidRPr="00F03038" w:rsidRDefault="00282B47" w:rsidP="00282B47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A.C.01.02.12.02.02.03 Manutenzione ordinaria e riparazioni di impianti</w:t>
      </w:r>
    </w:p>
    <w:p w14:paraId="1735A52A" w14:textId="77777777" w:rsidR="00282B47" w:rsidRPr="00F03038" w:rsidRDefault="00282B47" w:rsidP="00282B47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A.C.01.02.12.02.02.04 Manutenzione ordinaria e riparazioni di apparecchiature e mobili</w:t>
      </w:r>
    </w:p>
    <w:p w14:paraId="000E0AA3" w14:textId="77777777" w:rsidR="00282B47" w:rsidRPr="00F03038" w:rsidRDefault="00282B47" w:rsidP="00282B47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A.C.01.02.12.02.02.30 Manutenzione verde e spazi esterni</w:t>
      </w:r>
    </w:p>
    <w:p w14:paraId="35BAC28B" w14:textId="77777777" w:rsidR="00282B47" w:rsidRPr="00F03038" w:rsidRDefault="00282B47" w:rsidP="00282B47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A.C.01.02.12.02.02.31 Manutenzione e gestione strutture_</w:t>
      </w:r>
      <w:r>
        <w:rPr>
          <w:rFonts w:ascii="Roboto" w:hAnsi="Roboto"/>
          <w:sz w:val="14"/>
          <w:szCs w:val="16"/>
        </w:rPr>
        <w:t xml:space="preserve"> </w:t>
      </w:r>
      <w:r w:rsidRPr="00F03038">
        <w:rPr>
          <w:rFonts w:ascii="Roboto" w:hAnsi="Roboto"/>
          <w:sz w:val="14"/>
          <w:szCs w:val="16"/>
        </w:rPr>
        <w:t>COMPETENZIATO (solo ATIS)</w:t>
      </w:r>
    </w:p>
    <w:p w14:paraId="58C6123B" w14:textId="77777777" w:rsidR="00282B47" w:rsidRPr="00F03038" w:rsidRDefault="00282B47" w:rsidP="00282B47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A.C.01.02.12.02.02.32 Manutenzione ordinaria e riparazioni di immobili_</w:t>
      </w:r>
      <w:r>
        <w:rPr>
          <w:rFonts w:ascii="Roboto" w:hAnsi="Roboto"/>
          <w:sz w:val="14"/>
          <w:szCs w:val="16"/>
        </w:rPr>
        <w:t xml:space="preserve"> </w:t>
      </w:r>
      <w:r w:rsidRPr="00F03038">
        <w:rPr>
          <w:rFonts w:ascii="Roboto" w:hAnsi="Roboto"/>
          <w:sz w:val="14"/>
          <w:szCs w:val="16"/>
        </w:rPr>
        <w:t>COMPETENZIATO (solo ATIS)</w:t>
      </w:r>
    </w:p>
    <w:p w14:paraId="41B650B4" w14:textId="77777777" w:rsidR="00282B47" w:rsidRPr="00F03038" w:rsidRDefault="00282B47" w:rsidP="00282B47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A.C.01.02.12.02.02.33 Manutenzione ordinaria e riparazioni di impianti_</w:t>
      </w:r>
      <w:r>
        <w:rPr>
          <w:rFonts w:ascii="Roboto" w:hAnsi="Roboto"/>
          <w:sz w:val="14"/>
          <w:szCs w:val="16"/>
        </w:rPr>
        <w:t xml:space="preserve"> </w:t>
      </w:r>
      <w:r w:rsidRPr="00F03038">
        <w:rPr>
          <w:rFonts w:ascii="Roboto" w:hAnsi="Roboto"/>
          <w:sz w:val="14"/>
          <w:szCs w:val="16"/>
        </w:rPr>
        <w:t>COMPETENZIATO (solo ATIS)</w:t>
      </w:r>
    </w:p>
    <w:p w14:paraId="0A42D91E" w14:textId="77777777" w:rsidR="00282B47" w:rsidRPr="00F03038" w:rsidRDefault="00282B47" w:rsidP="00282B47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A.C.01.02.12.02.02.34 Manutenzione verde e spazi esterni_</w:t>
      </w:r>
      <w:r>
        <w:rPr>
          <w:rFonts w:ascii="Roboto" w:hAnsi="Roboto"/>
          <w:sz w:val="14"/>
          <w:szCs w:val="16"/>
        </w:rPr>
        <w:t xml:space="preserve"> </w:t>
      </w:r>
      <w:r w:rsidRPr="00F03038">
        <w:rPr>
          <w:rFonts w:ascii="Roboto" w:hAnsi="Roboto"/>
          <w:sz w:val="14"/>
          <w:szCs w:val="16"/>
        </w:rPr>
        <w:t>COMPETENZIATO (solo ATIS) </w:t>
      </w:r>
    </w:p>
    <w:p w14:paraId="41901191" w14:textId="77777777" w:rsidR="00282B47" w:rsidRPr="00F03038" w:rsidRDefault="00282B47" w:rsidP="00282B47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A.C.01.02.01.01.05.01 Attività part time</w:t>
      </w:r>
    </w:p>
    <w:p w14:paraId="4EFEADF5" w14:textId="77777777" w:rsidR="00282B47" w:rsidRPr="00F03038" w:rsidRDefault="00282B47" w:rsidP="00282B47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A.C.01.02.01.01.05.02 Borse tutoring</w:t>
      </w:r>
    </w:p>
    <w:p w14:paraId="1B647862" w14:textId="77777777" w:rsidR="00282B47" w:rsidRPr="00F03038" w:rsidRDefault="00282B47" w:rsidP="00282B47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A.C.08.01.01.01 BUDGET DOTAZIONE (per le UA di Centri e Dipartimenti)</w:t>
      </w:r>
    </w:p>
    <w:p w14:paraId="786AFC0C" w14:textId="77777777" w:rsidR="00282B47" w:rsidRPr="00F03038" w:rsidRDefault="00282B47" w:rsidP="00282B47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A.C.01.02.01.01.05.05 Altri interventi a favore degli studenti (sulla UA del COR)</w:t>
      </w:r>
    </w:p>
    <w:p w14:paraId="3B545E42" w14:textId="77777777" w:rsidR="00282B47" w:rsidRPr="00F03038" w:rsidRDefault="00282B47" w:rsidP="00282B47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A.C.01.04.01.01 ACCANTONAMENTI PER RISCHI E ONERI </w:t>
      </w:r>
    </w:p>
    <w:p w14:paraId="2EB0D43B" w14:textId="77777777" w:rsidR="00282B47" w:rsidRPr="00F03038" w:rsidRDefault="00282B47" w:rsidP="00282B47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A.C.02.01.01.01 INTERESSI ED ALTRI ONERI FINANZIARI </w:t>
      </w:r>
    </w:p>
    <w:p w14:paraId="50CAB57F" w14:textId="77777777" w:rsidR="00282B47" w:rsidRPr="00F03038" w:rsidRDefault="00282B47" w:rsidP="00282B47">
      <w:pPr>
        <w:spacing w:line="240" w:lineRule="auto"/>
        <w:contextualSpacing/>
        <w:rPr>
          <w:rFonts w:ascii="Roboto" w:hAnsi="Roboto"/>
          <w:sz w:val="14"/>
          <w:szCs w:val="16"/>
        </w:rPr>
      </w:pPr>
      <w:r w:rsidRPr="00F03038">
        <w:rPr>
          <w:rFonts w:ascii="Roboto" w:hAnsi="Roboto"/>
          <w:sz w:val="14"/>
          <w:szCs w:val="16"/>
        </w:rPr>
        <w:t>A.C.04.01.01.01 ONERI STRAORDINARI </w:t>
      </w:r>
    </w:p>
    <w:p w14:paraId="0BA1AFB8" w14:textId="77777777" w:rsidR="00282B47" w:rsidRPr="006F766C" w:rsidRDefault="00282B47" w:rsidP="00282B47">
      <w:pPr>
        <w:rPr>
          <w:rFonts w:ascii="Verdana" w:eastAsia="Times New Roman" w:hAnsi="Verdana" w:cs="Times New Roman"/>
          <w:color w:val="073763"/>
          <w:sz w:val="14"/>
          <w:szCs w:val="16"/>
          <w:lang w:eastAsia="it-IT"/>
        </w:rPr>
      </w:pPr>
    </w:p>
    <w:p w14:paraId="54DECC81" w14:textId="77777777" w:rsidR="00282B47" w:rsidRDefault="00282B47" w:rsidP="00282B4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C8BA7" w14:textId="7E500736" w:rsidR="0076163F" w:rsidRPr="0076163F" w:rsidRDefault="00273167">
    <w:pPr>
      <w:pStyle w:val="Intestazione"/>
      <w:rPr>
        <w:sz w:val="8"/>
      </w:rPr>
    </w:pPr>
    <w:r>
      <w:rPr>
        <w:noProof/>
        <w:color w:val="000000"/>
        <w:lang w:eastAsia="it-IT"/>
      </w:rPr>
      <w:drawing>
        <wp:inline distT="0" distB="0" distL="0" distR="0" wp14:anchorId="5F31AEA8" wp14:editId="10064F9B">
          <wp:extent cx="2653214" cy="695325"/>
          <wp:effectExtent l="0" t="0" r="0" b="0"/>
          <wp:docPr id="4" name="Immagine 4" descr="C:\Users\utente\Desktop\NICOLE\nuovo logo  e carta intestata\SVILUPPO_ORIZZ_LUNGO_NERO SU BI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esktop\NICOLE\nuovo logo  e carta intestata\SVILUPPO_ORIZZ_LUNGO_NERO SU BI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342" cy="69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163F"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</w:rPr>
    </w:lvl>
  </w:abstractNum>
  <w:abstractNum w:abstractNumId="1">
    <w:nsid w:val="01060306"/>
    <w:multiLevelType w:val="hybridMultilevel"/>
    <w:tmpl w:val="2AE278F4"/>
    <w:lvl w:ilvl="0" w:tplc="817CEA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A5850"/>
    <w:multiLevelType w:val="hybridMultilevel"/>
    <w:tmpl w:val="75583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8062B"/>
    <w:multiLevelType w:val="hybridMultilevel"/>
    <w:tmpl w:val="6C684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C2A7E"/>
    <w:multiLevelType w:val="hybridMultilevel"/>
    <w:tmpl w:val="BAC4758A"/>
    <w:lvl w:ilvl="0" w:tplc="5A62BA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155FE"/>
    <w:multiLevelType w:val="hybridMultilevel"/>
    <w:tmpl w:val="91525B18"/>
    <w:lvl w:ilvl="0" w:tplc="730C0B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E6AD3"/>
    <w:multiLevelType w:val="hybridMultilevel"/>
    <w:tmpl w:val="D4E270AA"/>
    <w:lvl w:ilvl="0" w:tplc="0D4441CC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63E58"/>
    <w:multiLevelType w:val="hybridMultilevel"/>
    <w:tmpl w:val="78969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B60D0"/>
    <w:multiLevelType w:val="hybridMultilevel"/>
    <w:tmpl w:val="D0C0D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B0D1D"/>
    <w:multiLevelType w:val="hybridMultilevel"/>
    <w:tmpl w:val="42DC7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A7F2E"/>
    <w:multiLevelType w:val="hybridMultilevel"/>
    <w:tmpl w:val="A3126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D0C04"/>
    <w:multiLevelType w:val="hybridMultilevel"/>
    <w:tmpl w:val="2A9E4F4E"/>
    <w:lvl w:ilvl="0" w:tplc="0ED2CE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ED2CE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FD3FC5"/>
    <w:multiLevelType w:val="hybridMultilevel"/>
    <w:tmpl w:val="99AE4976"/>
    <w:lvl w:ilvl="0" w:tplc="0DD27590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AB40E1"/>
    <w:multiLevelType w:val="hybridMultilevel"/>
    <w:tmpl w:val="5588C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A3F02"/>
    <w:multiLevelType w:val="hybridMultilevel"/>
    <w:tmpl w:val="EC309CC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32E1D9F"/>
    <w:multiLevelType w:val="hybridMultilevel"/>
    <w:tmpl w:val="2C32E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176B7"/>
    <w:multiLevelType w:val="hybridMultilevel"/>
    <w:tmpl w:val="144E6C5A"/>
    <w:lvl w:ilvl="0" w:tplc="730C0B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00EB2"/>
    <w:multiLevelType w:val="hybridMultilevel"/>
    <w:tmpl w:val="025E5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7020F"/>
    <w:multiLevelType w:val="hybridMultilevel"/>
    <w:tmpl w:val="C1A67E6A"/>
    <w:lvl w:ilvl="0" w:tplc="0D4441CC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9C221F"/>
    <w:multiLevelType w:val="hybridMultilevel"/>
    <w:tmpl w:val="5394C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43AAD"/>
    <w:multiLevelType w:val="hybridMultilevel"/>
    <w:tmpl w:val="6E7AA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3A1078"/>
    <w:multiLevelType w:val="hybridMultilevel"/>
    <w:tmpl w:val="1060AED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F567ABE"/>
    <w:multiLevelType w:val="hybridMultilevel"/>
    <w:tmpl w:val="3EE2B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E53FC8"/>
    <w:multiLevelType w:val="hybridMultilevel"/>
    <w:tmpl w:val="45B81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02C88"/>
    <w:multiLevelType w:val="hybridMultilevel"/>
    <w:tmpl w:val="0E2C1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1B16F1"/>
    <w:multiLevelType w:val="hybridMultilevel"/>
    <w:tmpl w:val="C57CB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926A9F"/>
    <w:multiLevelType w:val="hybridMultilevel"/>
    <w:tmpl w:val="BEDA6CE8"/>
    <w:lvl w:ilvl="0" w:tplc="67B042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267589"/>
    <w:multiLevelType w:val="hybridMultilevel"/>
    <w:tmpl w:val="D1B21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EF74E3"/>
    <w:multiLevelType w:val="hybridMultilevel"/>
    <w:tmpl w:val="10A84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0F463C"/>
    <w:multiLevelType w:val="hybridMultilevel"/>
    <w:tmpl w:val="63F66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88739C"/>
    <w:multiLevelType w:val="hybridMultilevel"/>
    <w:tmpl w:val="1B9A248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8B279D"/>
    <w:multiLevelType w:val="hybridMultilevel"/>
    <w:tmpl w:val="F2789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DC46D6"/>
    <w:multiLevelType w:val="hybridMultilevel"/>
    <w:tmpl w:val="A24A8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0A34C7"/>
    <w:multiLevelType w:val="hybridMultilevel"/>
    <w:tmpl w:val="E98E8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612462"/>
    <w:multiLevelType w:val="hybridMultilevel"/>
    <w:tmpl w:val="E49E09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A516657"/>
    <w:multiLevelType w:val="hybridMultilevel"/>
    <w:tmpl w:val="E63C5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7A3A05"/>
    <w:multiLevelType w:val="hybridMultilevel"/>
    <w:tmpl w:val="31CCD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2A5949"/>
    <w:multiLevelType w:val="hybridMultilevel"/>
    <w:tmpl w:val="30FEE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566CE7"/>
    <w:multiLevelType w:val="hybridMultilevel"/>
    <w:tmpl w:val="10FE213C"/>
    <w:lvl w:ilvl="0" w:tplc="730C0B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29"/>
  </w:num>
  <w:num w:numId="4">
    <w:abstractNumId w:val="19"/>
  </w:num>
  <w:num w:numId="5">
    <w:abstractNumId w:val="24"/>
  </w:num>
  <w:num w:numId="6">
    <w:abstractNumId w:val="10"/>
  </w:num>
  <w:num w:numId="7">
    <w:abstractNumId w:val="28"/>
  </w:num>
  <w:num w:numId="8">
    <w:abstractNumId w:val="20"/>
  </w:num>
  <w:num w:numId="9">
    <w:abstractNumId w:val="33"/>
  </w:num>
  <w:num w:numId="10">
    <w:abstractNumId w:val="15"/>
  </w:num>
  <w:num w:numId="11">
    <w:abstractNumId w:val="36"/>
  </w:num>
  <w:num w:numId="12">
    <w:abstractNumId w:val="8"/>
  </w:num>
  <w:num w:numId="13">
    <w:abstractNumId w:val="25"/>
  </w:num>
  <w:num w:numId="14">
    <w:abstractNumId w:val="7"/>
  </w:num>
  <w:num w:numId="15">
    <w:abstractNumId w:val="31"/>
  </w:num>
  <w:num w:numId="16">
    <w:abstractNumId w:val="30"/>
  </w:num>
  <w:num w:numId="17">
    <w:abstractNumId w:val="23"/>
  </w:num>
  <w:num w:numId="18">
    <w:abstractNumId w:val="35"/>
  </w:num>
  <w:num w:numId="19">
    <w:abstractNumId w:val="2"/>
  </w:num>
  <w:num w:numId="20">
    <w:abstractNumId w:val="27"/>
  </w:num>
  <w:num w:numId="21">
    <w:abstractNumId w:val="18"/>
  </w:num>
  <w:num w:numId="22">
    <w:abstractNumId w:val="26"/>
  </w:num>
  <w:num w:numId="23">
    <w:abstractNumId w:val="1"/>
  </w:num>
  <w:num w:numId="24">
    <w:abstractNumId w:val="5"/>
  </w:num>
  <w:num w:numId="25">
    <w:abstractNumId w:val="16"/>
  </w:num>
  <w:num w:numId="26">
    <w:abstractNumId w:val="11"/>
  </w:num>
  <w:num w:numId="27">
    <w:abstractNumId w:val="4"/>
  </w:num>
  <w:num w:numId="28">
    <w:abstractNumId w:val="12"/>
  </w:num>
  <w:num w:numId="29">
    <w:abstractNumId w:val="17"/>
  </w:num>
  <w:num w:numId="30">
    <w:abstractNumId w:val="13"/>
  </w:num>
  <w:num w:numId="31">
    <w:abstractNumId w:val="37"/>
  </w:num>
  <w:num w:numId="32">
    <w:abstractNumId w:val="34"/>
  </w:num>
  <w:num w:numId="33">
    <w:abstractNumId w:val="0"/>
  </w:num>
  <w:num w:numId="34">
    <w:abstractNumId w:val="21"/>
  </w:num>
  <w:num w:numId="35">
    <w:abstractNumId w:val="3"/>
  </w:num>
  <w:num w:numId="36">
    <w:abstractNumId w:val="14"/>
  </w:num>
  <w:num w:numId="37">
    <w:abstractNumId w:val="9"/>
  </w:num>
  <w:num w:numId="38">
    <w:abstractNumId w:val="22"/>
  </w:num>
  <w:num w:numId="3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la Scarozza">
    <w15:presenceInfo w15:providerId="None" w15:userId="Danila Scarozz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EF"/>
    <w:rsid w:val="000005C7"/>
    <w:rsid w:val="00000E6C"/>
    <w:rsid w:val="000015FC"/>
    <w:rsid w:val="00005D20"/>
    <w:rsid w:val="000317FF"/>
    <w:rsid w:val="000334AA"/>
    <w:rsid w:val="0005697D"/>
    <w:rsid w:val="00060406"/>
    <w:rsid w:val="00061E8D"/>
    <w:rsid w:val="00062CC2"/>
    <w:rsid w:val="00073F87"/>
    <w:rsid w:val="000742AE"/>
    <w:rsid w:val="00074DF9"/>
    <w:rsid w:val="00075838"/>
    <w:rsid w:val="00082E0C"/>
    <w:rsid w:val="00096523"/>
    <w:rsid w:val="000A0B2D"/>
    <w:rsid w:val="000D0731"/>
    <w:rsid w:val="000D123F"/>
    <w:rsid w:val="000E4D15"/>
    <w:rsid w:val="000F5E5E"/>
    <w:rsid w:val="00100A8F"/>
    <w:rsid w:val="00101B4A"/>
    <w:rsid w:val="00103DAF"/>
    <w:rsid w:val="00113FE2"/>
    <w:rsid w:val="001171A6"/>
    <w:rsid w:val="00120E8F"/>
    <w:rsid w:val="00125BC8"/>
    <w:rsid w:val="00147015"/>
    <w:rsid w:val="001579BE"/>
    <w:rsid w:val="0016518C"/>
    <w:rsid w:val="00166A4F"/>
    <w:rsid w:val="0018153A"/>
    <w:rsid w:val="001A7358"/>
    <w:rsid w:val="001D3B58"/>
    <w:rsid w:val="001E2C6E"/>
    <w:rsid w:val="00211572"/>
    <w:rsid w:val="00221278"/>
    <w:rsid w:val="0022403A"/>
    <w:rsid w:val="00233F14"/>
    <w:rsid w:val="00247DAE"/>
    <w:rsid w:val="00253D09"/>
    <w:rsid w:val="0025650C"/>
    <w:rsid w:val="00267CF0"/>
    <w:rsid w:val="00273167"/>
    <w:rsid w:val="00282B47"/>
    <w:rsid w:val="00290252"/>
    <w:rsid w:val="002A6253"/>
    <w:rsid w:val="002B1764"/>
    <w:rsid w:val="002B4789"/>
    <w:rsid w:val="002C101A"/>
    <w:rsid w:val="002D1A75"/>
    <w:rsid w:val="002D4BE8"/>
    <w:rsid w:val="002D6DE7"/>
    <w:rsid w:val="002E7826"/>
    <w:rsid w:val="002F5A9B"/>
    <w:rsid w:val="003048CE"/>
    <w:rsid w:val="00305A84"/>
    <w:rsid w:val="00315BEF"/>
    <w:rsid w:val="00332207"/>
    <w:rsid w:val="00335AAC"/>
    <w:rsid w:val="0034397C"/>
    <w:rsid w:val="00345D3D"/>
    <w:rsid w:val="003472CF"/>
    <w:rsid w:val="00374F7E"/>
    <w:rsid w:val="00397B78"/>
    <w:rsid w:val="003A51E6"/>
    <w:rsid w:val="003C7DF4"/>
    <w:rsid w:val="003D7EDC"/>
    <w:rsid w:val="00413DA7"/>
    <w:rsid w:val="0043213D"/>
    <w:rsid w:val="004330C4"/>
    <w:rsid w:val="00436B63"/>
    <w:rsid w:val="00436B65"/>
    <w:rsid w:val="0045251F"/>
    <w:rsid w:val="004555DB"/>
    <w:rsid w:val="00457A6E"/>
    <w:rsid w:val="0046134F"/>
    <w:rsid w:val="00463538"/>
    <w:rsid w:val="004724CE"/>
    <w:rsid w:val="00484F50"/>
    <w:rsid w:val="00485ED3"/>
    <w:rsid w:val="00493E12"/>
    <w:rsid w:val="00494D0E"/>
    <w:rsid w:val="004C29C0"/>
    <w:rsid w:val="004D4B8A"/>
    <w:rsid w:val="004E4E27"/>
    <w:rsid w:val="004F4E05"/>
    <w:rsid w:val="004F540F"/>
    <w:rsid w:val="0051724F"/>
    <w:rsid w:val="005426D4"/>
    <w:rsid w:val="00553A39"/>
    <w:rsid w:val="00566E19"/>
    <w:rsid w:val="005950EB"/>
    <w:rsid w:val="00613600"/>
    <w:rsid w:val="006225C6"/>
    <w:rsid w:val="00622DE2"/>
    <w:rsid w:val="0062378B"/>
    <w:rsid w:val="0065287E"/>
    <w:rsid w:val="006809A3"/>
    <w:rsid w:val="006822DD"/>
    <w:rsid w:val="00683079"/>
    <w:rsid w:val="006931FE"/>
    <w:rsid w:val="006962AD"/>
    <w:rsid w:val="006A3DB4"/>
    <w:rsid w:val="006B152B"/>
    <w:rsid w:val="006C28DA"/>
    <w:rsid w:val="006C680E"/>
    <w:rsid w:val="006D1266"/>
    <w:rsid w:val="006E066C"/>
    <w:rsid w:val="006E06C6"/>
    <w:rsid w:val="00700415"/>
    <w:rsid w:val="00705D05"/>
    <w:rsid w:val="00737D97"/>
    <w:rsid w:val="00737DE2"/>
    <w:rsid w:val="0076163F"/>
    <w:rsid w:val="007853BC"/>
    <w:rsid w:val="0079128F"/>
    <w:rsid w:val="007923A1"/>
    <w:rsid w:val="007B1C86"/>
    <w:rsid w:val="007E3036"/>
    <w:rsid w:val="007E5532"/>
    <w:rsid w:val="007E7ACA"/>
    <w:rsid w:val="007F4329"/>
    <w:rsid w:val="007F6775"/>
    <w:rsid w:val="00803544"/>
    <w:rsid w:val="008162C2"/>
    <w:rsid w:val="00824A80"/>
    <w:rsid w:val="00830627"/>
    <w:rsid w:val="00832236"/>
    <w:rsid w:val="00834B02"/>
    <w:rsid w:val="00873C32"/>
    <w:rsid w:val="00874C60"/>
    <w:rsid w:val="008A3066"/>
    <w:rsid w:val="008C4441"/>
    <w:rsid w:val="008C6AC2"/>
    <w:rsid w:val="008D21B4"/>
    <w:rsid w:val="008D6FC9"/>
    <w:rsid w:val="008D7677"/>
    <w:rsid w:val="008D7DCE"/>
    <w:rsid w:val="008E055B"/>
    <w:rsid w:val="008E36B2"/>
    <w:rsid w:val="008E76BC"/>
    <w:rsid w:val="008E7981"/>
    <w:rsid w:val="00911ED8"/>
    <w:rsid w:val="00916B46"/>
    <w:rsid w:val="00942D16"/>
    <w:rsid w:val="00946FD0"/>
    <w:rsid w:val="0095148B"/>
    <w:rsid w:val="009653A9"/>
    <w:rsid w:val="00973592"/>
    <w:rsid w:val="0097565B"/>
    <w:rsid w:val="00980A97"/>
    <w:rsid w:val="00982F69"/>
    <w:rsid w:val="00992CA6"/>
    <w:rsid w:val="009B7967"/>
    <w:rsid w:val="009C0EC2"/>
    <w:rsid w:val="009C17C4"/>
    <w:rsid w:val="009C7E06"/>
    <w:rsid w:val="009D2B9A"/>
    <w:rsid w:val="009D43A9"/>
    <w:rsid w:val="009D7F30"/>
    <w:rsid w:val="00A00214"/>
    <w:rsid w:val="00A05DB3"/>
    <w:rsid w:val="00A25EE0"/>
    <w:rsid w:val="00A66B5B"/>
    <w:rsid w:val="00A720F6"/>
    <w:rsid w:val="00AC128B"/>
    <w:rsid w:val="00AC69F1"/>
    <w:rsid w:val="00AD74FF"/>
    <w:rsid w:val="00B02163"/>
    <w:rsid w:val="00B155A9"/>
    <w:rsid w:val="00B21A92"/>
    <w:rsid w:val="00B30278"/>
    <w:rsid w:val="00B37F4D"/>
    <w:rsid w:val="00B41465"/>
    <w:rsid w:val="00B716FD"/>
    <w:rsid w:val="00B75659"/>
    <w:rsid w:val="00B77E58"/>
    <w:rsid w:val="00B8021A"/>
    <w:rsid w:val="00B859A3"/>
    <w:rsid w:val="00B86A29"/>
    <w:rsid w:val="00B86C43"/>
    <w:rsid w:val="00B968C0"/>
    <w:rsid w:val="00BB010D"/>
    <w:rsid w:val="00BB2D70"/>
    <w:rsid w:val="00BC6600"/>
    <w:rsid w:val="00BE02FA"/>
    <w:rsid w:val="00BF1C09"/>
    <w:rsid w:val="00C0262C"/>
    <w:rsid w:val="00C138B0"/>
    <w:rsid w:val="00C21D94"/>
    <w:rsid w:val="00C24F8A"/>
    <w:rsid w:val="00C34D16"/>
    <w:rsid w:val="00C42C95"/>
    <w:rsid w:val="00C47E66"/>
    <w:rsid w:val="00C61FE0"/>
    <w:rsid w:val="00C632D6"/>
    <w:rsid w:val="00C636E6"/>
    <w:rsid w:val="00C64A9E"/>
    <w:rsid w:val="00C65AB1"/>
    <w:rsid w:val="00C70F33"/>
    <w:rsid w:val="00C84C8C"/>
    <w:rsid w:val="00C94A7B"/>
    <w:rsid w:val="00CA5733"/>
    <w:rsid w:val="00CB7ACA"/>
    <w:rsid w:val="00D13BF8"/>
    <w:rsid w:val="00D15C3E"/>
    <w:rsid w:val="00D2035A"/>
    <w:rsid w:val="00D26A3F"/>
    <w:rsid w:val="00D26AB0"/>
    <w:rsid w:val="00D53EBE"/>
    <w:rsid w:val="00D65750"/>
    <w:rsid w:val="00D66057"/>
    <w:rsid w:val="00D83EBE"/>
    <w:rsid w:val="00D8472A"/>
    <w:rsid w:val="00D91395"/>
    <w:rsid w:val="00DF55A0"/>
    <w:rsid w:val="00E01EB8"/>
    <w:rsid w:val="00E12056"/>
    <w:rsid w:val="00E32135"/>
    <w:rsid w:val="00E42E76"/>
    <w:rsid w:val="00E477BF"/>
    <w:rsid w:val="00E512B5"/>
    <w:rsid w:val="00E53824"/>
    <w:rsid w:val="00E821E2"/>
    <w:rsid w:val="00E919B1"/>
    <w:rsid w:val="00E96A1E"/>
    <w:rsid w:val="00EB7D8F"/>
    <w:rsid w:val="00EC20C4"/>
    <w:rsid w:val="00EC2599"/>
    <w:rsid w:val="00EC39EC"/>
    <w:rsid w:val="00F0382F"/>
    <w:rsid w:val="00F06EBC"/>
    <w:rsid w:val="00F2632C"/>
    <w:rsid w:val="00F35A46"/>
    <w:rsid w:val="00F41996"/>
    <w:rsid w:val="00F42C09"/>
    <w:rsid w:val="00F4343D"/>
    <w:rsid w:val="00F607B0"/>
    <w:rsid w:val="00F62D8A"/>
    <w:rsid w:val="00F63750"/>
    <w:rsid w:val="00F64CE4"/>
    <w:rsid w:val="00F67525"/>
    <w:rsid w:val="00F705D7"/>
    <w:rsid w:val="00F75CC1"/>
    <w:rsid w:val="00FA36BB"/>
    <w:rsid w:val="00FC07DA"/>
    <w:rsid w:val="00FE1D52"/>
    <w:rsid w:val="00FE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299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51">
    <w:name w:val="Tabella griglia 5 scura - colore 5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laelenco3-colore11">
    <w:name w:val="Tabella elenco 3 - colore 11"/>
    <w:basedOn w:val="Tabellanormale"/>
    <w:uiPriority w:val="48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247D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5C6"/>
  </w:style>
  <w:style w:type="paragraph" w:styleId="Pidipagina">
    <w:name w:val="footer"/>
    <w:basedOn w:val="Normale"/>
    <w:link w:val="Pidipagina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5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5C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53A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3A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3A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3A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3A39"/>
    <w:rPr>
      <w:b/>
      <w:bCs/>
      <w:sz w:val="20"/>
      <w:szCs w:val="20"/>
    </w:rPr>
  </w:style>
  <w:style w:type="paragraph" w:customStyle="1" w:styleId="Default">
    <w:name w:val="Default"/>
    <w:rsid w:val="008E05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llegamentoipertestuale">
    <w:name w:val="Hyperlink"/>
    <w:uiPriority w:val="99"/>
    <w:semiHidden/>
    <w:rsid w:val="00D15C3E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C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C69F1"/>
    <w:rPr>
      <w:b/>
      <w:bCs/>
    </w:rPr>
  </w:style>
  <w:style w:type="paragraph" w:styleId="Revisione">
    <w:name w:val="Revision"/>
    <w:hidden/>
    <w:uiPriority w:val="99"/>
    <w:semiHidden/>
    <w:rsid w:val="00A00214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2B4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2B4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2B47"/>
    <w:rPr>
      <w:vertAlign w:val="superscript"/>
    </w:rPr>
  </w:style>
  <w:style w:type="paragraph" w:customStyle="1" w:styleId="OiaeaeiYiio2">
    <w:name w:val="O?ia eaeiYiio 2"/>
    <w:basedOn w:val="Normale"/>
    <w:rsid w:val="00E821E2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51">
    <w:name w:val="Tabella griglia 5 scura - colore 5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laelenco3-colore11">
    <w:name w:val="Tabella elenco 3 - colore 11"/>
    <w:basedOn w:val="Tabellanormale"/>
    <w:uiPriority w:val="48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247D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5C6"/>
  </w:style>
  <w:style w:type="paragraph" w:styleId="Pidipagina">
    <w:name w:val="footer"/>
    <w:basedOn w:val="Normale"/>
    <w:link w:val="Pidipagina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5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5C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53A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3A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3A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3A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3A39"/>
    <w:rPr>
      <w:b/>
      <w:bCs/>
      <w:sz w:val="20"/>
      <w:szCs w:val="20"/>
    </w:rPr>
  </w:style>
  <w:style w:type="paragraph" w:customStyle="1" w:styleId="Default">
    <w:name w:val="Default"/>
    <w:rsid w:val="008E05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llegamentoipertestuale">
    <w:name w:val="Hyperlink"/>
    <w:uiPriority w:val="99"/>
    <w:semiHidden/>
    <w:rsid w:val="00D15C3E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C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C69F1"/>
    <w:rPr>
      <w:b/>
      <w:bCs/>
    </w:rPr>
  </w:style>
  <w:style w:type="paragraph" w:styleId="Revisione">
    <w:name w:val="Revision"/>
    <w:hidden/>
    <w:uiPriority w:val="99"/>
    <w:semiHidden/>
    <w:rsid w:val="00A00214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2B4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2B4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2B47"/>
    <w:rPr>
      <w:vertAlign w:val="superscript"/>
    </w:rPr>
  </w:style>
  <w:style w:type="paragraph" w:customStyle="1" w:styleId="OiaeaeiYiio2">
    <w:name w:val="O?ia eaeiYiio 2"/>
    <w:basedOn w:val="Normale"/>
    <w:rsid w:val="00E821E2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D9C35-5EE7-441B-894A-803CD81A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struttura srl</dc:creator>
  <cp:lastModifiedBy>Roberta De Donno</cp:lastModifiedBy>
  <cp:revision>5</cp:revision>
  <cp:lastPrinted>2018-01-08T15:40:00Z</cp:lastPrinted>
  <dcterms:created xsi:type="dcterms:W3CDTF">2020-12-18T11:48:00Z</dcterms:created>
  <dcterms:modified xsi:type="dcterms:W3CDTF">2021-01-13T09:57:00Z</dcterms:modified>
</cp:coreProperties>
</file>