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8D7" w14:textId="72A35481" w:rsidR="004F0C37" w:rsidRDefault="00043AFA" w:rsidP="009D7F2F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object w:dxaOrig="1519" w:dyaOrig="1543" w14:anchorId="326F7FE7">
          <v:rect id="rectole0000000000" o:spid="_x0000_i1025" style="width:75.75pt;height:77.25pt" o:ole="" o:preferrelative="t" stroked="f">
            <v:imagedata r:id="rId8" o:title=""/>
          </v:rect>
          <o:OLEObject Type="Embed" ProgID="StaticMetafile" ShapeID="rectole0000000000" DrawAspect="Content" ObjectID="_1713604667" r:id="rId9"/>
        </w:object>
      </w:r>
      <w:r>
        <w:rPr>
          <w:rFonts w:ascii="Arial" w:eastAsia="Arial" w:hAnsi="Arial" w:cs="Arial"/>
          <w:b/>
          <w:sz w:val="18"/>
        </w:rPr>
        <w:t>UNIVERSITA’ DI PAVIA</w:t>
      </w:r>
      <w:r>
        <w:rPr>
          <w:rFonts w:ascii="Arial" w:eastAsia="Arial" w:hAnsi="Arial" w:cs="Arial"/>
          <w:b/>
          <w:sz w:val="18"/>
        </w:rPr>
        <w:tab/>
      </w:r>
    </w:p>
    <w:p w14:paraId="7EEDCE92" w14:textId="041AC508" w:rsidR="000E3A1F" w:rsidRDefault="000E3A1F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12057F7A" w14:textId="77F82E4E" w:rsidR="000E3A1F" w:rsidRDefault="000E3A1F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07154F04" w14:textId="77777777" w:rsidR="000E3A1F" w:rsidRPr="00A011FF" w:rsidRDefault="000E3A1F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5616CEF8" w14:textId="2D83CD1D" w:rsidR="004F0C37" w:rsidRPr="00A011FF" w:rsidRDefault="00C903D9" w:rsidP="009D7F2F">
      <w:pPr>
        <w:spacing w:after="0" w:line="240" w:lineRule="auto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ab/>
      </w:r>
      <w:r w:rsidRPr="00A011FF">
        <w:rPr>
          <w:rFonts w:ascii="Roboto Slab" w:eastAsia="Arial" w:hAnsi="Roboto Slab" w:cs="Arial"/>
        </w:rPr>
        <w:tab/>
      </w:r>
      <w:r w:rsidRPr="00A011FF">
        <w:rPr>
          <w:rFonts w:ascii="Roboto Slab" w:eastAsia="Arial" w:hAnsi="Roboto Slab" w:cs="Arial"/>
        </w:rPr>
        <w:tab/>
      </w:r>
      <w:r w:rsidRPr="00A011FF">
        <w:rPr>
          <w:rFonts w:ascii="Roboto Slab" w:eastAsia="Arial" w:hAnsi="Roboto Slab" w:cs="Arial"/>
        </w:rPr>
        <w:tab/>
      </w:r>
      <w:r w:rsidRPr="00A011FF">
        <w:rPr>
          <w:rFonts w:ascii="Roboto Slab" w:eastAsia="Arial" w:hAnsi="Roboto Slab" w:cs="Arial"/>
        </w:rPr>
        <w:tab/>
      </w:r>
      <w:r w:rsidRPr="00A011FF">
        <w:rPr>
          <w:rFonts w:ascii="Roboto Slab" w:eastAsia="Arial" w:hAnsi="Roboto Slab" w:cs="Arial"/>
        </w:rPr>
        <w:tab/>
      </w:r>
      <w:r w:rsidR="00782E6A" w:rsidRPr="00A011FF">
        <w:rPr>
          <w:rFonts w:ascii="Roboto Slab" w:eastAsia="Arial" w:hAnsi="Roboto Slab" w:cs="Arial"/>
          <w:b/>
        </w:rPr>
        <w:t>STUDENTE: _</w:t>
      </w:r>
      <w:r w:rsidRPr="00A011FF">
        <w:rPr>
          <w:rFonts w:ascii="Roboto Slab" w:eastAsia="Arial" w:hAnsi="Roboto Slab" w:cs="Arial"/>
          <w:b/>
        </w:rPr>
        <w:t>______________________________</w:t>
      </w:r>
    </w:p>
    <w:p w14:paraId="440EE925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0B12FD3F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728A1454" w14:textId="77777777" w:rsidR="004F0C37" w:rsidRPr="00A011FF" w:rsidRDefault="00C903D9" w:rsidP="009D7F2F">
      <w:pPr>
        <w:spacing w:before="220" w:after="0" w:line="240" w:lineRule="auto"/>
        <w:ind w:right="-143"/>
        <w:jc w:val="center"/>
        <w:rPr>
          <w:rFonts w:ascii="Roboto Slab" w:eastAsia="Arial" w:hAnsi="Roboto Slab" w:cs="Arial"/>
          <w:sz w:val="36"/>
          <w:szCs w:val="36"/>
        </w:rPr>
      </w:pPr>
      <w:r w:rsidRPr="00A011FF">
        <w:rPr>
          <w:rFonts w:ascii="Roboto Slab" w:eastAsia="Arial" w:hAnsi="Roboto Slab" w:cs="Arial"/>
          <w:b/>
          <w:sz w:val="36"/>
          <w:szCs w:val="36"/>
        </w:rPr>
        <w:t>ACCORDO CONFIDENZIALE</w:t>
      </w:r>
    </w:p>
    <w:p w14:paraId="363ACE6E" w14:textId="77777777" w:rsidR="004F0C37" w:rsidRPr="00A011FF" w:rsidRDefault="004F0C37" w:rsidP="009D7F2F">
      <w:pPr>
        <w:spacing w:after="0" w:line="240" w:lineRule="auto"/>
        <w:ind w:right="-143"/>
        <w:jc w:val="center"/>
        <w:rPr>
          <w:rFonts w:ascii="Roboto Slab" w:eastAsia="Arial" w:hAnsi="Roboto Slab" w:cs="Arial"/>
          <w:b/>
        </w:rPr>
      </w:pPr>
    </w:p>
    <w:p w14:paraId="090E2BCE" w14:textId="7EA8AA58" w:rsidR="004F0C37" w:rsidRPr="00A011FF" w:rsidRDefault="0047582B" w:rsidP="009D7F2F">
      <w:pPr>
        <w:spacing w:after="0" w:line="240" w:lineRule="auto"/>
        <w:ind w:right="-143"/>
        <w:jc w:val="center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  <w:i/>
        </w:rPr>
        <w:t>(</w:t>
      </w:r>
      <w:r w:rsidR="00C903D9" w:rsidRPr="00A011FF">
        <w:rPr>
          <w:rFonts w:ascii="Roboto Slab" w:eastAsia="Arial" w:hAnsi="Roboto Slab" w:cs="Arial"/>
          <w:b/>
          <w:i/>
        </w:rPr>
        <w:t xml:space="preserve">ai sensi della Delibera del Senato Accademico </w:t>
      </w:r>
      <w:r w:rsidR="00A97081">
        <w:rPr>
          <w:rFonts w:ascii="Roboto Slab" w:eastAsia="Arial" w:hAnsi="Roboto Slab" w:cs="Arial"/>
          <w:b/>
          <w:i/>
        </w:rPr>
        <w:t>n. 86</w:t>
      </w:r>
      <w:bookmarkStart w:id="0" w:name="_GoBack"/>
      <w:bookmarkEnd w:id="0"/>
      <w:r w:rsidR="00A97081">
        <w:rPr>
          <w:rFonts w:ascii="Roboto Slab" w:eastAsia="Arial" w:hAnsi="Roboto Slab" w:cs="Arial"/>
          <w:b/>
          <w:i/>
        </w:rPr>
        <w:t xml:space="preserve">/2022 </w:t>
      </w:r>
      <w:r w:rsidR="00A753FB">
        <w:rPr>
          <w:rFonts w:ascii="Roboto Slab" w:eastAsia="Arial" w:hAnsi="Roboto Slab" w:cs="Arial"/>
          <w:b/>
          <w:i/>
        </w:rPr>
        <w:t>del 19 aprile 2022</w:t>
      </w:r>
      <w:r w:rsidRPr="00A011FF">
        <w:rPr>
          <w:rFonts w:ascii="Roboto Slab" w:eastAsia="Arial" w:hAnsi="Roboto Slab" w:cs="Arial"/>
          <w:b/>
          <w:i/>
        </w:rPr>
        <w:t>)</w:t>
      </w:r>
    </w:p>
    <w:p w14:paraId="7FB32924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  <w:b/>
          <w:i/>
        </w:rPr>
      </w:pPr>
    </w:p>
    <w:p w14:paraId="173E49D5" w14:textId="77777777" w:rsidR="004F0C37" w:rsidRPr="00A011FF" w:rsidRDefault="004F0C37" w:rsidP="009D7F2F">
      <w:pPr>
        <w:spacing w:before="2" w:after="0" w:line="240" w:lineRule="auto"/>
        <w:jc w:val="both"/>
        <w:rPr>
          <w:rFonts w:ascii="Roboto Slab" w:eastAsia="Arial" w:hAnsi="Roboto Slab" w:cs="Arial"/>
          <w:b/>
          <w:i/>
        </w:rPr>
      </w:pPr>
    </w:p>
    <w:p w14:paraId="4BA33EAE" w14:textId="3123F0BE" w:rsidR="004F0C37" w:rsidRPr="00A011FF" w:rsidRDefault="00C903D9" w:rsidP="009D7F2F">
      <w:pPr>
        <w:spacing w:after="0" w:line="240" w:lineRule="auto"/>
        <w:ind w:left="113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 xml:space="preserve">Vista </w:t>
      </w:r>
      <w:r w:rsidRPr="00A011FF">
        <w:rPr>
          <w:rFonts w:ascii="Roboto Slab" w:eastAsia="Arial" w:hAnsi="Roboto Slab" w:cs="Arial"/>
        </w:rPr>
        <w:t xml:space="preserve">la delibera del Senato Accademico </w:t>
      </w:r>
      <w:r w:rsidR="00F868CD">
        <w:rPr>
          <w:rFonts w:ascii="Roboto Slab" w:eastAsia="Arial" w:hAnsi="Roboto Slab" w:cs="Arial"/>
        </w:rPr>
        <w:t>del 19 aprile 2022</w:t>
      </w:r>
      <w:r w:rsidRPr="00A011FF">
        <w:rPr>
          <w:rFonts w:ascii="Roboto Slab" w:eastAsia="Arial" w:hAnsi="Roboto Slab" w:cs="Arial"/>
        </w:rPr>
        <w:t>;</w:t>
      </w:r>
    </w:p>
    <w:p w14:paraId="50A86BEE" w14:textId="77777777" w:rsidR="004F0C37" w:rsidRPr="00A011FF" w:rsidRDefault="004F0C37" w:rsidP="009D7F2F">
      <w:pPr>
        <w:spacing w:before="1" w:after="0" w:line="240" w:lineRule="auto"/>
        <w:jc w:val="both"/>
        <w:rPr>
          <w:rFonts w:ascii="Roboto Slab" w:eastAsia="Arial" w:hAnsi="Roboto Slab" w:cs="Arial"/>
        </w:rPr>
      </w:pPr>
    </w:p>
    <w:p w14:paraId="684177AE" w14:textId="545E3922" w:rsidR="004F0C37" w:rsidRPr="00A011FF" w:rsidRDefault="00C903D9" w:rsidP="009D7F2F">
      <w:pPr>
        <w:spacing w:after="0" w:line="260" w:lineRule="auto"/>
        <w:ind w:left="113" w:right="103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 xml:space="preserve">Considerata </w:t>
      </w:r>
      <w:r w:rsidRPr="00A011FF">
        <w:rPr>
          <w:rFonts w:ascii="Roboto Slab" w:eastAsia="Arial" w:hAnsi="Roboto Slab" w:cs="Arial"/>
        </w:rPr>
        <w:t>la richiesta avanzata da ………………………………………………………………………, nato/a</w:t>
      </w:r>
      <w:r w:rsidR="0096511E" w:rsidRPr="00A011FF">
        <w:rPr>
          <w:rFonts w:ascii="Roboto Slab" w:eastAsia="Arial" w:hAnsi="Roboto Slab" w:cs="Arial"/>
        </w:rPr>
        <w:t xml:space="preserve"> </w:t>
      </w:r>
      <w:proofErr w:type="spellStart"/>
      <w:r w:rsidR="0096511E" w:rsidRPr="00A011FF">
        <w:rPr>
          <w:rFonts w:ascii="Roboto Slab" w:eastAsia="Arial" w:hAnsi="Roboto Slab" w:cs="Arial"/>
        </w:rPr>
        <w:t>a</w:t>
      </w:r>
      <w:proofErr w:type="spellEnd"/>
      <w:r w:rsidR="0096511E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>……………………………</w:t>
      </w:r>
      <w:proofErr w:type="gramStart"/>
      <w:r w:rsidRPr="00A011FF">
        <w:rPr>
          <w:rFonts w:ascii="Roboto Slab" w:eastAsia="Arial" w:hAnsi="Roboto Slab" w:cs="Arial"/>
        </w:rPr>
        <w:t>…….</w:t>
      </w:r>
      <w:proofErr w:type="gramEnd"/>
      <w:r w:rsidRPr="00A011FF">
        <w:rPr>
          <w:rFonts w:ascii="Roboto Slab" w:eastAsia="Arial" w:hAnsi="Roboto Slab" w:cs="Arial"/>
        </w:rPr>
        <w:t>. il</w:t>
      </w:r>
      <w:r w:rsidR="0096511E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>……………..........., di attivazione di una “</w:t>
      </w:r>
      <w:r w:rsidR="0047582B" w:rsidRPr="00A011FF">
        <w:rPr>
          <w:rFonts w:ascii="Roboto Slab" w:eastAsia="Arial" w:hAnsi="Roboto Slab" w:cs="Arial"/>
        </w:rPr>
        <w:t>identità</w:t>
      </w:r>
      <w:r w:rsidRPr="00A011FF">
        <w:rPr>
          <w:rFonts w:ascii="Roboto Slab" w:eastAsia="Arial" w:hAnsi="Roboto Slab" w:cs="Arial"/>
        </w:rPr>
        <w:t xml:space="preserve"> alias”, mediante attribuzione di un</w:t>
      </w:r>
      <w:r w:rsidR="0047582B" w:rsidRPr="00A011FF">
        <w:rPr>
          <w:rFonts w:ascii="Roboto Slab" w:eastAsia="Arial" w:hAnsi="Roboto Slab" w:cs="Arial"/>
        </w:rPr>
        <w:t xml:space="preserve"> nominativo </w:t>
      </w:r>
      <w:r w:rsidRPr="00A011FF">
        <w:rPr>
          <w:rFonts w:ascii="Roboto Slab" w:eastAsia="Arial" w:hAnsi="Roboto Slab" w:cs="Arial"/>
        </w:rPr>
        <w:t>provvisori</w:t>
      </w:r>
      <w:r w:rsidR="0047582B" w:rsidRPr="00A011FF">
        <w:rPr>
          <w:rFonts w:ascii="Roboto Slab" w:eastAsia="Arial" w:hAnsi="Roboto Slab" w:cs="Arial"/>
        </w:rPr>
        <w:t>o</w:t>
      </w:r>
      <w:r w:rsidRPr="00A011FF">
        <w:rPr>
          <w:rFonts w:ascii="Roboto Slab" w:eastAsia="Arial" w:hAnsi="Roboto Slab" w:cs="Arial"/>
        </w:rPr>
        <w:t xml:space="preserve"> avente validità unicamente all’interno dell’Ateneo a tutela della sua persona </w:t>
      </w:r>
      <w:r w:rsidR="00FE4174" w:rsidRPr="00A011FF">
        <w:rPr>
          <w:rFonts w:ascii="Roboto Slab" w:eastAsia="Arial" w:hAnsi="Roboto Slab" w:cs="Arial"/>
        </w:rPr>
        <w:t>e al fine di consentire il concreto esercizio della propria autodeterminazione di genere</w:t>
      </w:r>
      <w:r w:rsidRPr="00A011FF">
        <w:rPr>
          <w:rFonts w:ascii="Roboto Slab" w:eastAsia="Arial" w:hAnsi="Roboto Slab" w:cs="Arial"/>
        </w:rPr>
        <w:t>;</w:t>
      </w:r>
    </w:p>
    <w:p w14:paraId="39BEDF98" w14:textId="77777777" w:rsidR="004F0C37" w:rsidRPr="00A011FF" w:rsidRDefault="004F0C37" w:rsidP="009D7F2F">
      <w:pPr>
        <w:spacing w:before="2" w:after="0" w:line="240" w:lineRule="auto"/>
        <w:jc w:val="both"/>
        <w:rPr>
          <w:rFonts w:ascii="Roboto Slab" w:eastAsia="Arial" w:hAnsi="Roboto Slab" w:cs="Arial"/>
        </w:rPr>
      </w:pPr>
    </w:p>
    <w:p w14:paraId="6A948B41" w14:textId="77777777" w:rsidR="004F0C37" w:rsidRPr="00A011FF" w:rsidRDefault="00C903D9" w:rsidP="009D7F2F">
      <w:pPr>
        <w:spacing w:after="0" w:line="280" w:lineRule="auto"/>
        <w:ind w:left="113" w:right="112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 xml:space="preserve">Preso atto </w:t>
      </w:r>
      <w:r w:rsidRPr="00A011FF">
        <w:rPr>
          <w:rFonts w:ascii="Roboto Slab" w:eastAsia="Arial" w:hAnsi="Roboto Slab" w:cs="Arial"/>
        </w:rPr>
        <w:t>che ………………………………………………………………… dichiara, per i soli effetti di questo accordo, di aver individuato come nome “alias” …………………………;</w:t>
      </w:r>
    </w:p>
    <w:p w14:paraId="5ECE85D7" w14:textId="77777777" w:rsidR="004F0C37" w:rsidRPr="00A011FF" w:rsidRDefault="004F0C37" w:rsidP="009D7F2F">
      <w:pPr>
        <w:spacing w:before="9" w:after="0" w:line="240" w:lineRule="auto"/>
        <w:jc w:val="both"/>
        <w:rPr>
          <w:rFonts w:ascii="Roboto Slab" w:eastAsia="Arial" w:hAnsi="Roboto Slab" w:cs="Arial"/>
        </w:rPr>
      </w:pPr>
    </w:p>
    <w:p w14:paraId="0FF95F0A" w14:textId="77777777" w:rsidR="0096511E" w:rsidRPr="00A011FF" w:rsidRDefault="0096511E" w:rsidP="009D7F2F">
      <w:pPr>
        <w:spacing w:before="9" w:after="0" w:line="240" w:lineRule="auto"/>
        <w:jc w:val="both"/>
        <w:rPr>
          <w:rFonts w:ascii="Roboto Slab" w:eastAsia="Arial" w:hAnsi="Roboto Slab" w:cs="Arial"/>
        </w:rPr>
      </w:pPr>
    </w:p>
    <w:p w14:paraId="33F174C7" w14:textId="77777777" w:rsidR="004F0C37" w:rsidRPr="00A011FF" w:rsidRDefault="00C903D9" w:rsidP="009D7F2F">
      <w:pPr>
        <w:spacing w:after="0" w:line="240" w:lineRule="auto"/>
        <w:ind w:right="-143"/>
        <w:jc w:val="center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>TRA</w:t>
      </w:r>
    </w:p>
    <w:p w14:paraId="5119D0CE" w14:textId="77777777" w:rsidR="004F0C37" w:rsidRPr="00A011FF" w:rsidRDefault="004F0C37" w:rsidP="009D7F2F">
      <w:pPr>
        <w:spacing w:before="1" w:after="0" w:line="240" w:lineRule="auto"/>
        <w:jc w:val="both"/>
        <w:rPr>
          <w:rFonts w:ascii="Roboto Slab" w:eastAsia="Arial" w:hAnsi="Roboto Slab" w:cs="Arial"/>
          <w:b/>
        </w:rPr>
      </w:pPr>
    </w:p>
    <w:p w14:paraId="6CBFCB03" w14:textId="77777777" w:rsidR="0096511E" w:rsidRPr="00A011FF" w:rsidRDefault="0096511E" w:rsidP="009D7F2F">
      <w:pPr>
        <w:spacing w:before="1" w:after="0" w:line="240" w:lineRule="auto"/>
        <w:jc w:val="both"/>
        <w:rPr>
          <w:rFonts w:ascii="Roboto Slab" w:eastAsia="Arial" w:hAnsi="Roboto Slab" w:cs="Arial"/>
          <w:b/>
        </w:rPr>
      </w:pPr>
    </w:p>
    <w:p w14:paraId="666C58DC" w14:textId="5B6E9C6D" w:rsidR="004F0C37" w:rsidRPr="00A011FF" w:rsidRDefault="00C903D9" w:rsidP="009D7F2F">
      <w:pPr>
        <w:spacing w:after="0" w:line="240" w:lineRule="auto"/>
        <w:ind w:left="113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……………………………………………</w:t>
      </w:r>
      <w:proofErr w:type="gramStart"/>
      <w:r w:rsidRPr="00A011FF">
        <w:rPr>
          <w:rFonts w:ascii="Roboto Slab" w:eastAsia="Arial" w:hAnsi="Roboto Slab" w:cs="Arial"/>
        </w:rPr>
        <w:t>…….</w:t>
      </w:r>
      <w:proofErr w:type="gramEnd"/>
      <w:r w:rsidRPr="00A011FF">
        <w:rPr>
          <w:rFonts w:ascii="Roboto Slab" w:eastAsia="Arial" w:hAnsi="Roboto Slab" w:cs="Arial"/>
        </w:rPr>
        <w:t>……………..</w:t>
      </w:r>
      <w:r w:rsidRPr="00A011FF">
        <w:rPr>
          <w:rFonts w:ascii="Roboto Slab" w:eastAsia="Arial" w:hAnsi="Roboto Slab" w:cs="Arial"/>
          <w:b/>
        </w:rPr>
        <w:t xml:space="preserve">, </w:t>
      </w:r>
      <w:r w:rsidRPr="00A011FF">
        <w:rPr>
          <w:rFonts w:ascii="Roboto Slab" w:eastAsia="Arial" w:hAnsi="Roboto Slab" w:cs="Arial"/>
        </w:rPr>
        <w:t>nato/a</w:t>
      </w:r>
      <w:r w:rsidR="0096511E" w:rsidRPr="00A011FF">
        <w:rPr>
          <w:rFonts w:ascii="Roboto Slab" w:eastAsia="Arial" w:hAnsi="Roboto Slab" w:cs="Arial"/>
        </w:rPr>
        <w:t xml:space="preserve"> </w:t>
      </w:r>
      <w:proofErr w:type="spellStart"/>
      <w:r w:rsidR="0096511E" w:rsidRPr="00A011FF">
        <w:rPr>
          <w:rFonts w:ascii="Roboto Slab" w:eastAsia="Arial" w:hAnsi="Roboto Slab" w:cs="Arial"/>
        </w:rPr>
        <w:t>a</w:t>
      </w:r>
      <w:proofErr w:type="spellEnd"/>
      <w:r w:rsidR="0096511E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>………………………………….. il</w:t>
      </w:r>
      <w:r w:rsidR="0096511E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>……………..........., di seguito denominato “il richiedente”</w:t>
      </w:r>
    </w:p>
    <w:p w14:paraId="6599CA95" w14:textId="77777777" w:rsidR="004F0C37" w:rsidRPr="00A011FF" w:rsidRDefault="004F0C37" w:rsidP="009D7F2F">
      <w:pPr>
        <w:spacing w:before="1" w:after="0" w:line="240" w:lineRule="auto"/>
        <w:jc w:val="both"/>
        <w:rPr>
          <w:rFonts w:ascii="Roboto Slab" w:eastAsia="Arial" w:hAnsi="Roboto Slab" w:cs="Arial"/>
        </w:rPr>
      </w:pPr>
    </w:p>
    <w:p w14:paraId="57FDAE17" w14:textId="77777777" w:rsidR="004F0C37" w:rsidRPr="00A011FF" w:rsidRDefault="00C903D9" w:rsidP="009D7F2F">
      <w:pPr>
        <w:spacing w:after="0" w:line="240" w:lineRule="auto"/>
        <w:ind w:right="-143"/>
        <w:jc w:val="center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>E</w:t>
      </w:r>
    </w:p>
    <w:p w14:paraId="3A0C7AC7" w14:textId="77777777" w:rsidR="004F0C37" w:rsidRPr="00A011FF" w:rsidRDefault="004F0C37" w:rsidP="009D7F2F">
      <w:pPr>
        <w:spacing w:before="8" w:after="0" w:line="240" w:lineRule="auto"/>
        <w:jc w:val="both"/>
        <w:rPr>
          <w:rFonts w:ascii="Roboto Slab" w:eastAsia="Arial" w:hAnsi="Roboto Slab" w:cs="Arial"/>
          <w:b/>
        </w:rPr>
      </w:pPr>
    </w:p>
    <w:p w14:paraId="0BCEF6A5" w14:textId="3D73F297" w:rsidR="004F0C37" w:rsidRPr="00A011FF" w:rsidRDefault="00C903D9" w:rsidP="009D7F2F">
      <w:pPr>
        <w:spacing w:after="0" w:line="242" w:lineRule="auto"/>
        <w:ind w:left="113" w:right="105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 xml:space="preserve">L’UNIVERSITÀ DI PAVIA, </w:t>
      </w:r>
      <w:r w:rsidRPr="00A011FF">
        <w:rPr>
          <w:rFonts w:ascii="Roboto Slab" w:eastAsia="Arial" w:hAnsi="Roboto Slab" w:cs="Arial"/>
        </w:rPr>
        <w:t>rappresentata dal Dirigente dell’Area Didattica e Servizi agli studenti, dott.ssa Maria Spoldi, nata il 4 maggio 1975, domiciliata per il presente atto presso la sede dell'Ateneo in Strada Nuova 65, Pavia nel seguito indicato come “Università”, e delegata dal Direttore Generale alla stipula del presente accord</w:t>
      </w:r>
      <w:r w:rsidR="005C368A" w:rsidRPr="00A011FF">
        <w:rPr>
          <w:rFonts w:ascii="Roboto Slab" w:eastAsia="Arial" w:hAnsi="Roboto Slab" w:cs="Arial"/>
        </w:rPr>
        <w:t>o</w:t>
      </w:r>
      <w:r w:rsidRPr="00A011FF">
        <w:rPr>
          <w:rFonts w:ascii="Roboto Slab" w:eastAsia="Arial" w:hAnsi="Roboto Slab" w:cs="Arial"/>
        </w:rPr>
        <w:t>.</w:t>
      </w:r>
    </w:p>
    <w:p w14:paraId="1DD8BCF5" w14:textId="77777777" w:rsidR="004F0C37" w:rsidRPr="00A011FF" w:rsidRDefault="004F0C37">
      <w:pPr>
        <w:spacing w:before="5" w:after="0" w:line="240" w:lineRule="auto"/>
        <w:rPr>
          <w:rFonts w:ascii="Roboto Slab" w:eastAsia="Arial" w:hAnsi="Roboto Slab" w:cs="Arial"/>
        </w:rPr>
      </w:pPr>
    </w:p>
    <w:p w14:paraId="1ED5D281" w14:textId="77777777" w:rsidR="004F0C37" w:rsidRPr="00A011FF" w:rsidRDefault="004F0C37">
      <w:pPr>
        <w:spacing w:after="0" w:line="240" w:lineRule="auto"/>
        <w:ind w:left="2073" w:right="2072"/>
        <w:jc w:val="center"/>
        <w:rPr>
          <w:rFonts w:ascii="Roboto Slab" w:eastAsia="Arial" w:hAnsi="Roboto Slab" w:cs="Arial"/>
          <w:b/>
        </w:rPr>
      </w:pPr>
    </w:p>
    <w:p w14:paraId="0BF96DFE" w14:textId="77777777" w:rsidR="004F0C37" w:rsidRPr="00A011FF" w:rsidRDefault="00C903D9" w:rsidP="009D7F2F">
      <w:pPr>
        <w:spacing w:after="0" w:line="240" w:lineRule="auto"/>
        <w:ind w:right="-143"/>
        <w:jc w:val="center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b/>
        </w:rPr>
        <w:t>SI CONCORDA QUANTO SEGUE</w:t>
      </w:r>
    </w:p>
    <w:p w14:paraId="7AFD558E" w14:textId="77777777" w:rsidR="004F0C37" w:rsidRPr="00A011FF" w:rsidRDefault="004F0C37">
      <w:pPr>
        <w:spacing w:before="7" w:after="0" w:line="240" w:lineRule="auto"/>
        <w:rPr>
          <w:rFonts w:ascii="Roboto Slab" w:eastAsia="Arial" w:hAnsi="Roboto Slab" w:cs="Arial"/>
          <w:b/>
        </w:rPr>
      </w:pPr>
    </w:p>
    <w:p w14:paraId="63C80FD6" w14:textId="0F587A29" w:rsidR="004F0C37" w:rsidRPr="00A011FF" w:rsidRDefault="00C903D9" w:rsidP="009D7F2F">
      <w:pPr>
        <w:numPr>
          <w:ilvl w:val="0"/>
          <w:numId w:val="1"/>
        </w:numPr>
        <w:tabs>
          <w:tab w:val="left" w:pos="536"/>
        </w:tabs>
        <w:spacing w:after="0" w:line="271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 xml:space="preserve">L’Università si impegna ad </w:t>
      </w:r>
      <w:r w:rsidR="005C368A" w:rsidRPr="00A011FF">
        <w:rPr>
          <w:rFonts w:ascii="Roboto Slab" w:eastAsia="Arial" w:hAnsi="Roboto Slab" w:cs="Arial"/>
        </w:rPr>
        <w:t>aggiornare l’anagrafica del</w:t>
      </w:r>
      <w:r w:rsidRPr="00A011FF">
        <w:rPr>
          <w:rFonts w:ascii="Roboto Slab" w:eastAsia="Arial" w:hAnsi="Roboto Slab" w:cs="Arial"/>
        </w:rPr>
        <w:t xml:space="preserve"> richiedente </w:t>
      </w:r>
      <w:r w:rsidR="005C368A" w:rsidRPr="00A011FF">
        <w:rPr>
          <w:rFonts w:ascii="Roboto Slab" w:eastAsia="Arial" w:hAnsi="Roboto Slab" w:cs="Arial"/>
        </w:rPr>
        <w:t xml:space="preserve">introducendo un nominativo provvisorio, </w:t>
      </w:r>
      <w:r w:rsidR="004874CF" w:rsidRPr="00A011FF">
        <w:rPr>
          <w:rFonts w:ascii="Roboto Slab" w:eastAsia="Arial" w:hAnsi="Roboto Slab" w:cs="Arial"/>
        </w:rPr>
        <w:t>a creare</w:t>
      </w:r>
      <w:r w:rsidR="0047582B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>una “</w:t>
      </w:r>
      <w:r w:rsidR="005C368A" w:rsidRPr="00A011FF">
        <w:rPr>
          <w:rFonts w:ascii="Roboto Slab" w:eastAsia="Arial" w:hAnsi="Roboto Slab" w:cs="Arial"/>
        </w:rPr>
        <w:t xml:space="preserve">identità </w:t>
      </w:r>
      <w:r w:rsidRPr="00A011FF">
        <w:rPr>
          <w:rFonts w:ascii="Roboto Slab" w:eastAsia="Arial" w:hAnsi="Roboto Slab" w:cs="Arial"/>
        </w:rPr>
        <w:t xml:space="preserve">alias” </w:t>
      </w:r>
      <w:r w:rsidR="00142F18" w:rsidRPr="00A011FF">
        <w:rPr>
          <w:rFonts w:ascii="Roboto Slab" w:eastAsia="Arial" w:hAnsi="Roboto Slab" w:cs="Arial"/>
        </w:rPr>
        <w:t xml:space="preserve">ed un conseguente account di posta elettronica </w:t>
      </w:r>
      <w:r w:rsidRPr="00A011FF">
        <w:rPr>
          <w:rFonts w:ascii="Roboto Slab" w:eastAsia="Arial" w:hAnsi="Roboto Slab" w:cs="Arial"/>
        </w:rPr>
        <w:t xml:space="preserve">e a rilasciare al richiedente una </w:t>
      </w:r>
      <w:r w:rsidR="004874CF" w:rsidRPr="00A011FF">
        <w:rPr>
          <w:rFonts w:ascii="Roboto Slab" w:eastAsia="Arial" w:hAnsi="Roboto Slab" w:cs="Arial"/>
        </w:rPr>
        <w:t xml:space="preserve">seconda </w:t>
      </w:r>
      <w:r w:rsidRPr="00A011FF">
        <w:rPr>
          <w:rFonts w:ascii="Roboto Slab" w:eastAsia="Arial" w:hAnsi="Roboto Slab" w:cs="Arial"/>
        </w:rPr>
        <w:t>tessera universitaria di riconoscimento, indicante il cognome e il nome scelto dallo stesso e la matricola universitaria.</w:t>
      </w:r>
    </w:p>
    <w:p w14:paraId="51BA57CE" w14:textId="77777777" w:rsidR="004F0C37" w:rsidRPr="00A011FF" w:rsidRDefault="004F0C37" w:rsidP="009D7F2F">
      <w:pPr>
        <w:spacing w:before="1" w:after="0" w:line="240" w:lineRule="auto"/>
        <w:jc w:val="both"/>
        <w:rPr>
          <w:rFonts w:ascii="Roboto Slab" w:eastAsia="Arial" w:hAnsi="Roboto Slab" w:cs="Arial"/>
        </w:rPr>
      </w:pPr>
    </w:p>
    <w:p w14:paraId="74C75C24" w14:textId="081C4194" w:rsidR="004F0C37" w:rsidRPr="00A011FF" w:rsidRDefault="00C903D9" w:rsidP="009D7F2F">
      <w:pPr>
        <w:numPr>
          <w:ilvl w:val="0"/>
          <w:numId w:val="3"/>
        </w:numPr>
        <w:tabs>
          <w:tab w:val="left" w:pos="536"/>
        </w:tabs>
        <w:spacing w:after="0" w:line="272" w:lineRule="auto"/>
        <w:ind w:left="535" w:right="110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La “</w:t>
      </w:r>
      <w:r w:rsidR="005C368A" w:rsidRPr="00A011FF">
        <w:rPr>
          <w:rFonts w:ascii="Roboto Slab" w:eastAsia="Arial" w:hAnsi="Roboto Slab" w:cs="Arial"/>
        </w:rPr>
        <w:t xml:space="preserve">identità </w:t>
      </w:r>
      <w:r w:rsidRPr="00A011FF">
        <w:rPr>
          <w:rFonts w:ascii="Roboto Slab" w:eastAsia="Arial" w:hAnsi="Roboto Slab" w:cs="Arial"/>
        </w:rPr>
        <w:t>alias” nasce dall</w:t>
      </w:r>
      <w:r w:rsidR="00863003" w:rsidRPr="00A011FF">
        <w:rPr>
          <w:rFonts w:ascii="Roboto Slab" w:eastAsia="Arial" w:hAnsi="Roboto Slab" w:cs="Arial"/>
        </w:rPr>
        <w:t>’aggiornamento</w:t>
      </w:r>
      <w:r w:rsidRPr="00A011FF">
        <w:rPr>
          <w:rFonts w:ascii="Roboto Slab" w:eastAsia="Arial" w:hAnsi="Roboto Slab" w:cs="Arial"/>
        </w:rPr>
        <w:t xml:space="preserve"> della carriera </w:t>
      </w:r>
      <w:r w:rsidR="00782B61" w:rsidRPr="00A011FF">
        <w:rPr>
          <w:rFonts w:ascii="Roboto Slab" w:eastAsia="Arial" w:hAnsi="Roboto Slab" w:cs="Arial"/>
        </w:rPr>
        <w:t>legata all’identità legalmente riconosciuta</w:t>
      </w:r>
      <w:r w:rsidR="004874CF" w:rsidRPr="00A011FF">
        <w:rPr>
          <w:rFonts w:ascii="Roboto Slab" w:eastAsia="Arial" w:hAnsi="Roboto Slab" w:cs="Arial"/>
        </w:rPr>
        <w:t xml:space="preserve"> e ad essa rimane inscindibilmente legata</w:t>
      </w:r>
      <w:r w:rsidR="00FE4174" w:rsidRPr="00A011FF">
        <w:rPr>
          <w:rFonts w:ascii="Roboto Slab" w:eastAsia="Arial" w:hAnsi="Roboto Slab" w:cs="Arial"/>
        </w:rPr>
        <w:t>.</w:t>
      </w:r>
    </w:p>
    <w:p w14:paraId="1F26B6E8" w14:textId="77777777" w:rsidR="004F0C37" w:rsidRPr="00A011FF" w:rsidRDefault="004F0C37" w:rsidP="009D7F2F">
      <w:pPr>
        <w:spacing w:before="11" w:after="0" w:line="240" w:lineRule="auto"/>
        <w:ind w:firstLine="720"/>
        <w:jc w:val="both"/>
        <w:rPr>
          <w:rFonts w:ascii="Roboto Slab" w:eastAsia="Arial" w:hAnsi="Roboto Slab" w:cs="Arial"/>
        </w:rPr>
      </w:pPr>
    </w:p>
    <w:p w14:paraId="2B43B66D" w14:textId="0B4CD8DA" w:rsidR="004F0C37" w:rsidRPr="00A011FF" w:rsidRDefault="00C903D9" w:rsidP="009D7F2F">
      <w:pPr>
        <w:numPr>
          <w:ilvl w:val="0"/>
          <w:numId w:val="4"/>
        </w:numPr>
        <w:tabs>
          <w:tab w:val="left" w:pos="536"/>
        </w:tabs>
        <w:spacing w:after="0" w:line="272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  <w:spacing w:val="-1"/>
        </w:rPr>
        <w:t>La</w:t>
      </w:r>
      <w:r w:rsidRPr="00A011FF">
        <w:rPr>
          <w:rFonts w:ascii="Roboto Slab" w:eastAsia="Arial" w:hAnsi="Roboto Slab" w:cs="Arial"/>
          <w:spacing w:val="19"/>
        </w:rPr>
        <w:t xml:space="preserve"> </w:t>
      </w:r>
      <w:r w:rsidRPr="00A011FF">
        <w:rPr>
          <w:rFonts w:ascii="Roboto Slab" w:eastAsia="Arial" w:hAnsi="Roboto Slab" w:cs="Arial"/>
          <w:spacing w:val="-1"/>
        </w:rPr>
        <w:t>“</w:t>
      </w:r>
      <w:r w:rsidR="005C368A" w:rsidRPr="00A011FF">
        <w:rPr>
          <w:rFonts w:ascii="Roboto Slab" w:eastAsia="Arial" w:hAnsi="Roboto Slab" w:cs="Arial"/>
        </w:rPr>
        <w:t xml:space="preserve">identità </w:t>
      </w:r>
      <w:r w:rsidRPr="00A011FF">
        <w:rPr>
          <w:rFonts w:ascii="Roboto Slab" w:eastAsia="Arial" w:hAnsi="Roboto Slab" w:cs="Arial"/>
        </w:rPr>
        <w:t>alias” sarà inscindibilmente associata a</w:t>
      </w:r>
      <w:r w:rsidR="00784BD3" w:rsidRPr="00A011FF">
        <w:rPr>
          <w:rFonts w:ascii="Roboto Slab" w:eastAsia="Arial" w:hAnsi="Roboto Slab" w:cs="Arial"/>
        </w:rPr>
        <w:t>lla carriera del</w:t>
      </w:r>
      <w:r w:rsidRPr="00A011FF">
        <w:rPr>
          <w:rFonts w:ascii="Roboto Slab" w:eastAsia="Arial" w:hAnsi="Roboto Slab" w:cs="Arial"/>
        </w:rPr>
        <w:t xml:space="preserve"> richiedente, e proseguirà fintantoché </w:t>
      </w:r>
      <w:r w:rsidR="00782B61" w:rsidRPr="00A011FF">
        <w:rPr>
          <w:rFonts w:ascii="Roboto Slab" w:eastAsia="Arial" w:hAnsi="Roboto Slab" w:cs="Arial"/>
        </w:rPr>
        <w:t>la carriera resterà attiva</w:t>
      </w:r>
      <w:r w:rsidRPr="00A011FF">
        <w:rPr>
          <w:rFonts w:ascii="Roboto Slab" w:eastAsia="Arial" w:hAnsi="Roboto Slab" w:cs="Arial"/>
        </w:rPr>
        <w:t>, fatte salve le richieste di interruzione avanzate dal richiedente o le cause di interruzione più oltre specificate.</w:t>
      </w:r>
    </w:p>
    <w:p w14:paraId="5FBA4CC3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0CE260D5" w14:textId="16F3F58E" w:rsidR="00142F18" w:rsidRPr="00A011FF" w:rsidRDefault="00C903D9" w:rsidP="009D7F2F">
      <w:pPr>
        <w:numPr>
          <w:ilvl w:val="0"/>
          <w:numId w:val="5"/>
        </w:numPr>
        <w:tabs>
          <w:tab w:val="left" w:pos="536"/>
        </w:tabs>
        <w:spacing w:after="0" w:line="272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La tessera universitaria di riconoscimento connessa alla “</w:t>
      </w:r>
      <w:proofErr w:type="spellStart"/>
      <w:r w:rsidR="005C368A" w:rsidRPr="00A011FF">
        <w:rPr>
          <w:rFonts w:ascii="Roboto Slab" w:eastAsia="Arial" w:hAnsi="Roboto Slab" w:cs="Arial"/>
        </w:rPr>
        <w:t>identià</w:t>
      </w:r>
      <w:proofErr w:type="spellEnd"/>
      <w:r w:rsidR="005C368A" w:rsidRPr="00A011FF">
        <w:rPr>
          <w:rFonts w:ascii="Roboto Slab" w:eastAsia="Arial" w:hAnsi="Roboto Slab" w:cs="Arial"/>
        </w:rPr>
        <w:t xml:space="preserve"> </w:t>
      </w:r>
      <w:r w:rsidRPr="00A011FF">
        <w:rPr>
          <w:rFonts w:ascii="Roboto Slab" w:eastAsia="Arial" w:hAnsi="Roboto Slab" w:cs="Arial"/>
        </w:rPr>
        <w:t xml:space="preserve">alias” potrà essere esibita esclusivamente all’interno </w:t>
      </w:r>
      <w:proofErr w:type="gramStart"/>
      <w:r w:rsidRPr="00A011FF">
        <w:rPr>
          <w:rFonts w:ascii="Roboto Slab" w:eastAsia="Arial" w:hAnsi="Roboto Slab" w:cs="Arial"/>
        </w:rPr>
        <w:t>dell’ Università</w:t>
      </w:r>
      <w:proofErr w:type="gramEnd"/>
      <w:r w:rsidRPr="00A011FF">
        <w:rPr>
          <w:rFonts w:ascii="Roboto Slab" w:eastAsia="Arial" w:hAnsi="Roboto Slab" w:cs="Arial"/>
        </w:rPr>
        <w:t xml:space="preserve"> per l’accesso alle biblioteche, al prestito bibliotecario o ai fini del riconoscimento per l’ammissione agli esami di profitto</w:t>
      </w:r>
      <w:r w:rsidR="00784BD3" w:rsidRPr="00A011FF">
        <w:rPr>
          <w:rFonts w:ascii="Roboto Slab" w:eastAsia="Arial" w:hAnsi="Roboto Slab" w:cs="Arial"/>
        </w:rPr>
        <w:t>;</w:t>
      </w:r>
      <w:r w:rsidRPr="00A011FF">
        <w:rPr>
          <w:rFonts w:ascii="Roboto Slab" w:eastAsia="Arial" w:hAnsi="Roboto Slab" w:cs="Arial"/>
        </w:rPr>
        <w:t xml:space="preserve"> non potrà essere esibit</w:t>
      </w:r>
      <w:r w:rsidR="00784BD3" w:rsidRPr="00A011FF">
        <w:rPr>
          <w:rFonts w:ascii="Roboto Slab" w:eastAsia="Arial" w:hAnsi="Roboto Slab" w:cs="Arial"/>
        </w:rPr>
        <w:t>a</w:t>
      </w:r>
      <w:r w:rsidRPr="00A011FF">
        <w:rPr>
          <w:rFonts w:ascii="Roboto Slab" w:eastAsia="Arial" w:hAnsi="Roboto Slab" w:cs="Arial"/>
        </w:rPr>
        <w:t xml:space="preserve"> all’esterno, né utilizzat</w:t>
      </w:r>
      <w:r w:rsidR="00784BD3" w:rsidRPr="00A011FF">
        <w:rPr>
          <w:rFonts w:ascii="Roboto Slab" w:eastAsia="Arial" w:hAnsi="Roboto Slab" w:cs="Arial"/>
        </w:rPr>
        <w:t>a</w:t>
      </w:r>
      <w:r w:rsidRPr="00A011FF">
        <w:rPr>
          <w:rFonts w:ascii="Roboto Slab" w:eastAsia="Arial" w:hAnsi="Roboto Slab" w:cs="Arial"/>
        </w:rPr>
        <w:t xml:space="preserve"> per finalità differenti rispetto a quelle sopra indicate.</w:t>
      </w:r>
    </w:p>
    <w:p w14:paraId="55DA995A" w14:textId="77777777" w:rsidR="00142F18" w:rsidRPr="00A011FF" w:rsidRDefault="00142F18" w:rsidP="00142F18">
      <w:pPr>
        <w:tabs>
          <w:tab w:val="left" w:pos="536"/>
        </w:tabs>
        <w:spacing w:after="0" w:line="272" w:lineRule="auto"/>
        <w:ind w:left="535" w:right="104"/>
        <w:jc w:val="both"/>
        <w:rPr>
          <w:rFonts w:ascii="Roboto Slab" w:eastAsia="Arial" w:hAnsi="Roboto Slab" w:cs="Arial"/>
        </w:rPr>
      </w:pPr>
    </w:p>
    <w:p w14:paraId="091FB487" w14:textId="1F31D58F" w:rsidR="004F0C37" w:rsidRPr="00A011FF" w:rsidRDefault="00142F18" w:rsidP="009D7F2F">
      <w:pPr>
        <w:numPr>
          <w:ilvl w:val="0"/>
          <w:numId w:val="5"/>
        </w:numPr>
        <w:tabs>
          <w:tab w:val="left" w:pos="536"/>
        </w:tabs>
        <w:spacing w:after="0" w:line="272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La tessera universitaria di riconoscimento potrà essere utilizzata ed esibita presso gli uffici amministrativi dell’Ente per il Diritto allo Studio Universitario (EDISU) di Pavia, ove l’Ateneo e lo stesso Ente stipulino uno specifico accordo.</w:t>
      </w:r>
      <w:r w:rsidR="00C903D9" w:rsidRPr="00A011FF">
        <w:rPr>
          <w:rFonts w:ascii="Roboto Slab" w:eastAsia="Arial" w:hAnsi="Roboto Slab" w:cs="Arial"/>
        </w:rPr>
        <w:t xml:space="preserve"> </w:t>
      </w:r>
    </w:p>
    <w:p w14:paraId="205D50CC" w14:textId="77777777" w:rsidR="004F0C37" w:rsidRPr="00A011FF" w:rsidRDefault="004F0C37" w:rsidP="009D7F2F">
      <w:pPr>
        <w:spacing w:after="0" w:line="272" w:lineRule="auto"/>
        <w:jc w:val="both"/>
        <w:rPr>
          <w:rFonts w:ascii="Roboto Slab" w:eastAsia="Arial" w:hAnsi="Roboto Slab" w:cs="Arial"/>
        </w:rPr>
      </w:pPr>
    </w:p>
    <w:p w14:paraId="36F16CF7" w14:textId="1ABAE3A8" w:rsidR="004F0C37" w:rsidRPr="00A011FF" w:rsidRDefault="00C903D9" w:rsidP="009D7F2F">
      <w:pPr>
        <w:numPr>
          <w:ilvl w:val="0"/>
          <w:numId w:val="6"/>
        </w:numPr>
        <w:tabs>
          <w:tab w:val="left" w:pos="536"/>
        </w:tabs>
        <w:spacing w:after="0" w:line="272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L’ Università individua, all’interno del</w:t>
      </w:r>
      <w:r w:rsidR="00784BD3" w:rsidRPr="00A011FF">
        <w:rPr>
          <w:rFonts w:ascii="Roboto Slab" w:eastAsia="Arial" w:hAnsi="Roboto Slab" w:cs="Arial"/>
        </w:rPr>
        <w:t xml:space="preserve"> Servizio Offerta formativa e carriere studenti</w:t>
      </w:r>
      <w:r w:rsidRPr="00A011FF">
        <w:rPr>
          <w:rFonts w:ascii="Roboto Slab" w:eastAsia="Arial" w:hAnsi="Roboto Slab" w:cs="Arial"/>
        </w:rPr>
        <w:t xml:space="preserve">, la figura di riferimento (“referente”) per la gestione del procedimento </w:t>
      </w:r>
      <w:r w:rsidR="009D7F2F" w:rsidRPr="00A011FF">
        <w:rPr>
          <w:rFonts w:ascii="Roboto Slab" w:eastAsia="Arial" w:hAnsi="Roboto Slab" w:cs="Arial"/>
        </w:rPr>
        <w:t xml:space="preserve">di immatricolazione/iscrizione </w:t>
      </w:r>
      <w:r w:rsidRPr="00A011FF">
        <w:rPr>
          <w:rFonts w:ascii="Roboto Slab" w:eastAsia="Arial" w:hAnsi="Roboto Slab" w:cs="Arial"/>
        </w:rPr>
        <w:t xml:space="preserve">e per la gestione degli atti di carriera </w:t>
      </w:r>
      <w:r w:rsidR="004874CF" w:rsidRPr="00A011FF">
        <w:rPr>
          <w:rFonts w:ascii="Roboto Slab" w:eastAsia="Arial" w:hAnsi="Roboto Slab" w:cs="Arial"/>
        </w:rPr>
        <w:t>del</w:t>
      </w:r>
      <w:r w:rsidR="005C368A" w:rsidRPr="00A011FF">
        <w:rPr>
          <w:rFonts w:ascii="Roboto Slab" w:eastAsia="Arial" w:hAnsi="Roboto Slab" w:cs="Arial"/>
        </w:rPr>
        <w:t xml:space="preserve"> richiedente</w:t>
      </w:r>
      <w:r w:rsidRPr="00A011FF">
        <w:rPr>
          <w:rFonts w:ascii="Roboto Slab" w:eastAsia="Arial" w:hAnsi="Roboto Slab" w:cs="Arial"/>
        </w:rPr>
        <w:t>.</w:t>
      </w:r>
    </w:p>
    <w:p w14:paraId="36910349" w14:textId="77777777" w:rsidR="004F0C37" w:rsidRPr="00A011FF" w:rsidRDefault="004F0C37" w:rsidP="009D7F2F">
      <w:pPr>
        <w:tabs>
          <w:tab w:val="left" w:pos="536"/>
        </w:tabs>
        <w:spacing w:after="0" w:line="272" w:lineRule="auto"/>
        <w:ind w:left="535" w:right="104"/>
        <w:jc w:val="both"/>
        <w:rPr>
          <w:rFonts w:ascii="Roboto Slab" w:eastAsia="Arial" w:hAnsi="Roboto Slab" w:cs="Arial"/>
        </w:rPr>
      </w:pPr>
    </w:p>
    <w:p w14:paraId="7437E3AE" w14:textId="104E9046" w:rsidR="004F0C37" w:rsidRPr="00A011FF" w:rsidRDefault="00903758" w:rsidP="009D7F2F">
      <w:pPr>
        <w:numPr>
          <w:ilvl w:val="0"/>
          <w:numId w:val="8"/>
        </w:numPr>
        <w:tabs>
          <w:tab w:val="left" w:pos="536"/>
        </w:tabs>
        <w:spacing w:after="0" w:line="272" w:lineRule="auto"/>
        <w:ind w:left="53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Il richiedente</w:t>
      </w:r>
      <w:r w:rsidR="00C903D9" w:rsidRPr="00A011FF">
        <w:rPr>
          <w:rFonts w:ascii="Roboto Slab" w:eastAsia="Arial" w:hAnsi="Roboto Slab" w:cs="Arial"/>
        </w:rPr>
        <w:t xml:space="preserve"> non potrà ottenere certificazioni </w:t>
      </w:r>
      <w:r w:rsidR="00784BD3" w:rsidRPr="00A011FF">
        <w:rPr>
          <w:rFonts w:ascii="Roboto Slab" w:eastAsia="Arial" w:hAnsi="Roboto Slab" w:cs="Arial"/>
        </w:rPr>
        <w:t xml:space="preserve">e/o attestazioni </w:t>
      </w:r>
      <w:r w:rsidR="00C903D9" w:rsidRPr="00A011FF">
        <w:rPr>
          <w:rFonts w:ascii="Roboto Slab" w:eastAsia="Arial" w:hAnsi="Roboto Slab" w:cs="Arial"/>
        </w:rPr>
        <w:t xml:space="preserve">relative alla carriera accademica intestata a nome della </w:t>
      </w:r>
      <w:r w:rsidR="00340478" w:rsidRPr="00A011FF">
        <w:rPr>
          <w:rFonts w:ascii="Roboto Slab" w:eastAsia="Arial" w:hAnsi="Roboto Slab" w:cs="Arial"/>
        </w:rPr>
        <w:t>identità alias</w:t>
      </w:r>
      <w:r w:rsidR="00C903D9" w:rsidRPr="00A011FF">
        <w:rPr>
          <w:rFonts w:ascii="Roboto Slab" w:eastAsia="Arial" w:hAnsi="Roboto Slab" w:cs="Arial"/>
        </w:rPr>
        <w:t xml:space="preserve">, né potrà stampare dalla sua Area Riservata autocertificazioni con riferimento alla sua identità alias. </w:t>
      </w:r>
      <w:r w:rsidRPr="00A011FF">
        <w:rPr>
          <w:rFonts w:ascii="Roboto Slab" w:eastAsia="Arial" w:hAnsi="Roboto Slab" w:cs="Arial"/>
        </w:rPr>
        <w:t xml:space="preserve">Il richiedente è altresì consapevole che ogni dichiarazione sostitutiva di certificazione o di atto notorio, relativamente a stati, fatti e qualità personali legati alla carriera universitaria sottoscritta ai sensi del DPR 445/2000 e utilizzata all’esterno dell’Ateneo, non potrà che essere riferita alla sua identità anagrafica. </w:t>
      </w:r>
    </w:p>
    <w:p w14:paraId="3869188E" w14:textId="77777777" w:rsidR="004F0C37" w:rsidRPr="00A011FF" w:rsidRDefault="004F0C37" w:rsidP="009D7F2F">
      <w:pPr>
        <w:tabs>
          <w:tab w:val="left" w:pos="536"/>
        </w:tabs>
        <w:spacing w:after="0" w:line="272" w:lineRule="auto"/>
        <w:ind w:left="535" w:right="104"/>
        <w:jc w:val="both"/>
        <w:rPr>
          <w:rFonts w:ascii="Roboto Slab" w:eastAsia="Arial" w:hAnsi="Roboto Slab" w:cs="Arial"/>
        </w:rPr>
      </w:pPr>
    </w:p>
    <w:p w14:paraId="32DFCD23" w14:textId="227E8D29" w:rsidR="004F0C37" w:rsidRPr="00A011FF" w:rsidRDefault="00903758" w:rsidP="009D7F2F">
      <w:pPr>
        <w:numPr>
          <w:ilvl w:val="0"/>
          <w:numId w:val="10"/>
        </w:numPr>
        <w:tabs>
          <w:tab w:val="left" w:pos="476"/>
        </w:tabs>
        <w:spacing w:after="0" w:line="273" w:lineRule="auto"/>
        <w:ind w:left="47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Il richiedente</w:t>
      </w:r>
      <w:r w:rsidR="00C903D9" w:rsidRPr="00A011FF">
        <w:rPr>
          <w:rFonts w:ascii="Roboto Slab" w:eastAsia="Arial" w:hAnsi="Roboto Slab" w:cs="Arial"/>
        </w:rPr>
        <w:t xml:space="preserve"> si impegna a segnalare preventivamente al referente sopra indicato l’intenzione di compiere atti all’interno dell’Università che hanno rilevanza esterna (a titolo esemplificativo partecipazione a tirocini, adesione a progetti di mobilità internazionale), impegnandosi a verificare e concordare con il referente se e come sia possibile dare seguito alle proprie intenzioni.</w:t>
      </w:r>
    </w:p>
    <w:p w14:paraId="4ECD917A" w14:textId="77777777" w:rsidR="004F0C37" w:rsidRPr="00A011FF" w:rsidRDefault="004F0C37" w:rsidP="009D7F2F">
      <w:pPr>
        <w:spacing w:before="11" w:after="0" w:line="240" w:lineRule="auto"/>
        <w:jc w:val="both"/>
        <w:rPr>
          <w:rFonts w:ascii="Roboto Slab" w:eastAsia="Arial" w:hAnsi="Roboto Slab" w:cs="Arial"/>
        </w:rPr>
      </w:pPr>
    </w:p>
    <w:p w14:paraId="3F52E663" w14:textId="5047B119" w:rsidR="004F0C37" w:rsidRPr="00A011FF" w:rsidRDefault="00C903D9" w:rsidP="009D7F2F">
      <w:pPr>
        <w:numPr>
          <w:ilvl w:val="0"/>
          <w:numId w:val="11"/>
        </w:numPr>
        <w:tabs>
          <w:tab w:val="left" w:pos="536"/>
        </w:tabs>
        <w:spacing w:after="0" w:line="272" w:lineRule="auto"/>
        <w:ind w:left="475" w:right="104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Il richiedente è consapevole che i titoli e le relative certificazioni, nel caso in cui si laureasse prima dell’emissione del</w:t>
      </w:r>
      <w:r w:rsidR="00E0573E" w:rsidRPr="00A011FF">
        <w:rPr>
          <w:rFonts w:ascii="Roboto Slab" w:eastAsia="Arial" w:hAnsi="Roboto Slab" w:cs="Arial"/>
        </w:rPr>
        <w:t>l’eventuale</w:t>
      </w:r>
      <w:r w:rsidRPr="00A011FF">
        <w:rPr>
          <w:rFonts w:ascii="Roboto Slab" w:eastAsia="Arial" w:hAnsi="Roboto Slab" w:cs="Arial"/>
        </w:rPr>
        <w:t xml:space="preserve"> provvedimento di rettificazione di attribuzione di sesso da parte dell’autorità competente, riporteranno i dati anagrafici effettivi, indicati nel documento di identità rilasciato dallo Stato Italiano. </w:t>
      </w:r>
      <w:r w:rsidR="00340478" w:rsidRPr="00A011FF">
        <w:rPr>
          <w:rFonts w:ascii="Roboto Slab" w:eastAsia="Arial" w:hAnsi="Roboto Slab" w:cs="Arial"/>
        </w:rPr>
        <w:t>È</w:t>
      </w:r>
      <w:r w:rsidRPr="00A011FF">
        <w:rPr>
          <w:rFonts w:ascii="Roboto Slab" w:eastAsia="Arial" w:hAnsi="Roboto Slab" w:cs="Arial"/>
        </w:rPr>
        <w:t xml:space="preserve"> fatta salva la possibilità, a conclusione del percorso giuridico di rettifica di genere e conseguente rettifica dei dati anagrafici, di ottenere stampa della nuova pergamena di laurea in sostituzione della precedente</w:t>
      </w:r>
      <w:r w:rsidR="009D7F2F" w:rsidRPr="00A011FF">
        <w:rPr>
          <w:rFonts w:ascii="Roboto Slab" w:eastAsia="Arial" w:hAnsi="Roboto Slab" w:cs="Arial"/>
        </w:rPr>
        <w:t>,</w:t>
      </w:r>
      <w:r w:rsidRPr="00A011FF">
        <w:rPr>
          <w:rFonts w:ascii="Roboto Slab" w:eastAsia="Arial" w:hAnsi="Roboto Slab" w:cs="Arial"/>
        </w:rPr>
        <w:t xml:space="preserve"> previo pagamento del corrispettivo contributo. La pergamena con i dati anagrafici precedenti alla rettificazione sarà sottoposta ad annullamento. </w:t>
      </w:r>
    </w:p>
    <w:p w14:paraId="16A5B32C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6DD76E42" w14:textId="24E67DE7" w:rsidR="004F0C37" w:rsidRPr="00A011FF" w:rsidRDefault="00C903D9" w:rsidP="009D7F2F">
      <w:pPr>
        <w:numPr>
          <w:ilvl w:val="0"/>
          <w:numId w:val="12"/>
        </w:numPr>
        <w:tabs>
          <w:tab w:val="left" w:pos="476"/>
        </w:tabs>
        <w:spacing w:after="0" w:line="272" w:lineRule="auto"/>
        <w:ind w:left="475" w:right="102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 xml:space="preserve">Qualora si abbiano fondati motivi per ritenere che il richiedente </w:t>
      </w:r>
      <w:r w:rsidR="009D7F2F" w:rsidRPr="00A011FF">
        <w:rPr>
          <w:rFonts w:ascii="Roboto Slab" w:eastAsia="Arial" w:hAnsi="Roboto Slab" w:cs="Arial"/>
        </w:rPr>
        <w:t xml:space="preserve">violi, </w:t>
      </w:r>
      <w:r w:rsidRPr="00A011FF">
        <w:rPr>
          <w:rFonts w:ascii="Roboto Slab" w:eastAsia="Arial" w:hAnsi="Roboto Slab" w:cs="Arial"/>
        </w:rPr>
        <w:t>anche solo parzialmente, il presente accordo, la “</w:t>
      </w:r>
      <w:r w:rsidR="00340478" w:rsidRPr="00A011FF">
        <w:rPr>
          <w:rFonts w:ascii="Roboto Slab" w:eastAsia="Arial" w:hAnsi="Roboto Slab" w:cs="Arial"/>
        </w:rPr>
        <w:t xml:space="preserve">identità </w:t>
      </w:r>
      <w:r w:rsidRPr="00A011FF">
        <w:rPr>
          <w:rFonts w:ascii="Roboto Slab" w:eastAsia="Arial" w:hAnsi="Roboto Slab" w:cs="Arial"/>
        </w:rPr>
        <w:t>alia</w:t>
      </w:r>
      <w:r w:rsidR="0096511E" w:rsidRPr="00A011FF">
        <w:rPr>
          <w:rFonts w:ascii="Roboto Slab" w:eastAsia="Arial" w:hAnsi="Roboto Slab" w:cs="Arial"/>
        </w:rPr>
        <w:t>s” sarà</w:t>
      </w:r>
      <w:r w:rsidRPr="00A011FF">
        <w:rPr>
          <w:rFonts w:ascii="Roboto Slab" w:eastAsia="Arial" w:hAnsi="Roboto Slab" w:cs="Arial"/>
        </w:rPr>
        <w:t xml:space="preserve"> immediatamente bloccata in via cautelare</w:t>
      </w:r>
      <w:r w:rsidR="00EC7301" w:rsidRPr="00A011FF">
        <w:rPr>
          <w:rFonts w:ascii="Roboto Slab" w:hAnsi="Roboto Slab"/>
        </w:rPr>
        <w:t xml:space="preserve"> </w:t>
      </w:r>
      <w:r w:rsidR="00EC7301" w:rsidRPr="00A011FF">
        <w:rPr>
          <w:rFonts w:ascii="Roboto Slab" w:eastAsia="Arial" w:hAnsi="Roboto Slab" w:cs="Arial"/>
        </w:rPr>
        <w:t>con disposizione del Dirigente dell’Area Didattica e servizi agli studenti</w:t>
      </w:r>
      <w:r w:rsidRPr="00A011FF">
        <w:rPr>
          <w:rFonts w:ascii="Roboto Slab" w:eastAsia="Arial" w:hAnsi="Roboto Slab" w:cs="Arial"/>
        </w:rPr>
        <w:t xml:space="preserve">; il richiedente sarà deferito alla Commissione di Disciplina degli studenti e, in caso questa accerti l’effettiva violazione dell’accordo confidenziale, la </w:t>
      </w:r>
      <w:r w:rsidR="00340478" w:rsidRPr="00A011FF">
        <w:rPr>
          <w:rFonts w:ascii="Roboto Slab" w:eastAsia="Arial" w:hAnsi="Roboto Slab" w:cs="Arial"/>
        </w:rPr>
        <w:t xml:space="preserve">identità </w:t>
      </w:r>
      <w:r w:rsidRPr="00A011FF">
        <w:rPr>
          <w:rFonts w:ascii="Roboto Slab" w:eastAsia="Arial" w:hAnsi="Roboto Slab" w:cs="Arial"/>
        </w:rPr>
        <w:t>alias verrà disattivata e il richiedente dovrà restituire il tesserino di riconoscimento universitario, fatte salve le ulteriori sanzioni che la Commissione di disciplina intenderà applicare a valere sulla carriera reale.</w:t>
      </w:r>
    </w:p>
    <w:p w14:paraId="7CADBA8E" w14:textId="77777777" w:rsidR="004F0C37" w:rsidRPr="00A011FF" w:rsidRDefault="004F0C37" w:rsidP="009D7F2F">
      <w:pPr>
        <w:spacing w:before="11" w:after="0" w:line="240" w:lineRule="auto"/>
        <w:jc w:val="both"/>
        <w:rPr>
          <w:rFonts w:ascii="Roboto Slab" w:eastAsia="Arial" w:hAnsi="Roboto Slab" w:cs="Arial"/>
        </w:rPr>
      </w:pPr>
    </w:p>
    <w:p w14:paraId="2FDADF09" w14:textId="77777777" w:rsidR="004F0C37" w:rsidRPr="00A011FF" w:rsidRDefault="00C903D9" w:rsidP="009D7F2F">
      <w:pPr>
        <w:numPr>
          <w:ilvl w:val="0"/>
          <w:numId w:val="13"/>
        </w:numPr>
        <w:tabs>
          <w:tab w:val="left" w:pos="476"/>
        </w:tabs>
        <w:spacing w:after="0" w:line="272" w:lineRule="auto"/>
        <w:ind w:left="475" w:right="108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 xml:space="preserve">Il richiedente si impegna ad informare l’Università di qualunque situazione che possa influire sui contenuti e la validità del presente accordo. In particolare, a titolo esemplificativo e non </w:t>
      </w:r>
      <w:r w:rsidRPr="00A011FF">
        <w:rPr>
          <w:rFonts w:ascii="Roboto Slab" w:eastAsia="Arial" w:hAnsi="Roboto Slab" w:cs="Arial"/>
        </w:rPr>
        <w:lastRenderedPageBreak/>
        <w:t xml:space="preserve">esaustivo, si impegna a comunicare </w:t>
      </w:r>
      <w:r w:rsidRPr="00A011FF">
        <w:rPr>
          <w:rFonts w:ascii="Roboto Slab" w:eastAsia="Arial" w:hAnsi="Roboto Slab" w:cs="Arial"/>
          <w:u w:val="single"/>
        </w:rPr>
        <w:t xml:space="preserve">tempestivamente </w:t>
      </w:r>
      <w:r w:rsidRPr="00A011FF">
        <w:rPr>
          <w:rFonts w:ascii="Roboto Slab" w:eastAsia="Arial" w:hAnsi="Roboto Slab" w:cs="Arial"/>
        </w:rPr>
        <w:t>al referente l’emissione della sentenza di rettifica di attribuzione di sesso da parte del Tribunale ovvero la decisione di interrompere il percorso intrapreso finalizzato a tale rettifica.</w:t>
      </w:r>
    </w:p>
    <w:p w14:paraId="126D82B2" w14:textId="77777777" w:rsidR="004F0C37" w:rsidRPr="00A011FF" w:rsidRDefault="004F0C37" w:rsidP="009D7F2F">
      <w:pPr>
        <w:spacing w:before="11" w:after="0" w:line="240" w:lineRule="auto"/>
        <w:jc w:val="both"/>
        <w:rPr>
          <w:rFonts w:ascii="Roboto Slab" w:eastAsia="Arial" w:hAnsi="Roboto Slab" w:cs="Arial"/>
        </w:rPr>
      </w:pPr>
    </w:p>
    <w:p w14:paraId="0E3BA4A2" w14:textId="6A56A68C" w:rsidR="004F0C37" w:rsidRPr="00A011FF" w:rsidRDefault="00C903D9" w:rsidP="009D7F2F">
      <w:pPr>
        <w:numPr>
          <w:ilvl w:val="0"/>
          <w:numId w:val="14"/>
        </w:numPr>
        <w:tabs>
          <w:tab w:val="left" w:pos="476"/>
        </w:tabs>
        <w:spacing w:after="0" w:line="272" w:lineRule="auto"/>
        <w:ind w:left="475" w:right="106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 xml:space="preserve">l’Università, ai sensi e per gli effetti del </w:t>
      </w:r>
      <w:r w:rsidR="00E0573E" w:rsidRPr="00A011FF">
        <w:rPr>
          <w:rFonts w:ascii="Roboto Slab" w:eastAsia="Arial" w:hAnsi="Roboto Slab" w:cs="Arial"/>
        </w:rPr>
        <w:t>Regolamento UE 2016/679 in materia di protezione dei dati personali</w:t>
      </w:r>
      <w:r w:rsidRPr="00A011FF">
        <w:rPr>
          <w:rFonts w:ascii="Roboto Slab" w:eastAsia="Arial" w:hAnsi="Roboto Slab" w:cs="Arial"/>
        </w:rPr>
        <w:t xml:space="preserve"> tratterà tramite proprio personale appositamente incaricato, i dati personali del richiedente esclusivamente per le finalità connesse all’attuazione del presente accordo.</w:t>
      </w:r>
    </w:p>
    <w:p w14:paraId="212796A6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06CB0FD6" w14:textId="22ECFB7F" w:rsidR="004F0C37" w:rsidRPr="00A011FF" w:rsidRDefault="00C903D9" w:rsidP="009D7F2F">
      <w:pPr>
        <w:numPr>
          <w:ilvl w:val="0"/>
          <w:numId w:val="15"/>
        </w:numPr>
        <w:tabs>
          <w:tab w:val="left" w:pos="476"/>
        </w:tabs>
        <w:spacing w:before="5" w:after="0" w:line="272" w:lineRule="auto"/>
        <w:ind w:left="426" w:right="108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Il presente accordo ha efficacia a far data dalla sottoscrizione</w:t>
      </w:r>
      <w:r w:rsidR="00E0573E" w:rsidRPr="00A011FF">
        <w:rPr>
          <w:rFonts w:ascii="Roboto Slab" w:eastAsia="Arial" w:hAnsi="Roboto Slab" w:cs="Arial"/>
        </w:rPr>
        <w:t>, fatti salvi i casi di violazione sopraindicati.</w:t>
      </w:r>
      <w:r w:rsidRPr="00A011FF">
        <w:rPr>
          <w:rFonts w:ascii="Roboto Slab" w:eastAsia="Arial" w:hAnsi="Roboto Slab" w:cs="Arial"/>
        </w:rPr>
        <w:t xml:space="preserve"> </w:t>
      </w:r>
      <w:r w:rsidR="00E0573E" w:rsidRPr="00A011FF">
        <w:rPr>
          <w:rFonts w:ascii="Roboto Slab" w:eastAsia="Arial" w:hAnsi="Roboto Slab" w:cs="Arial"/>
        </w:rPr>
        <w:t xml:space="preserve">Il presente accordo di riservatezza cessa immediatamente al venir meno dei presupposti che lo hanno determinato. </w:t>
      </w:r>
    </w:p>
    <w:p w14:paraId="7878F21A" w14:textId="77777777" w:rsidR="0096511E" w:rsidRPr="00A011FF" w:rsidRDefault="0096511E" w:rsidP="0096511E">
      <w:pPr>
        <w:tabs>
          <w:tab w:val="left" w:pos="476"/>
        </w:tabs>
        <w:spacing w:before="5" w:after="0" w:line="272" w:lineRule="auto"/>
        <w:ind w:left="426" w:right="108"/>
        <w:jc w:val="both"/>
        <w:rPr>
          <w:rFonts w:ascii="Roboto Slab" w:eastAsia="Arial" w:hAnsi="Roboto Slab" w:cs="Arial"/>
        </w:rPr>
      </w:pPr>
    </w:p>
    <w:p w14:paraId="64BF09DD" w14:textId="23ECCE5A" w:rsidR="00142F18" w:rsidRPr="00A011FF" w:rsidRDefault="00142F18" w:rsidP="009D7F2F">
      <w:pPr>
        <w:numPr>
          <w:ilvl w:val="0"/>
          <w:numId w:val="15"/>
        </w:numPr>
        <w:tabs>
          <w:tab w:val="left" w:pos="476"/>
        </w:tabs>
        <w:spacing w:before="5" w:after="0" w:line="272" w:lineRule="auto"/>
        <w:ind w:left="426" w:right="108" w:hanging="360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 xml:space="preserve">Per qualsiasi controversia derivante dal presente accordo è competente in via esclusiva il foro di </w:t>
      </w:r>
      <w:r w:rsidR="00A011FF">
        <w:rPr>
          <w:rFonts w:ascii="Roboto Slab" w:eastAsia="Arial" w:hAnsi="Roboto Slab" w:cs="Arial"/>
        </w:rPr>
        <w:t>Pavia</w:t>
      </w:r>
      <w:r w:rsidRPr="00A011FF">
        <w:rPr>
          <w:rFonts w:ascii="Roboto Slab" w:eastAsia="Arial" w:hAnsi="Roboto Slab" w:cs="Arial"/>
        </w:rPr>
        <w:t>.</w:t>
      </w:r>
    </w:p>
    <w:p w14:paraId="372B3AB1" w14:textId="77777777" w:rsidR="004F0C37" w:rsidRPr="00A011FF" w:rsidRDefault="004F0C37" w:rsidP="009D7F2F">
      <w:pPr>
        <w:spacing w:after="0" w:line="240" w:lineRule="auto"/>
        <w:ind w:left="426"/>
        <w:jc w:val="both"/>
        <w:rPr>
          <w:rFonts w:ascii="Roboto Slab" w:eastAsia="Arial" w:hAnsi="Roboto Slab" w:cs="Arial"/>
        </w:rPr>
      </w:pPr>
    </w:p>
    <w:p w14:paraId="107769C0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5020AF3C" w14:textId="77777777" w:rsidR="004F0C37" w:rsidRPr="00A011FF" w:rsidRDefault="004F0C37" w:rsidP="009D7F2F">
      <w:pPr>
        <w:spacing w:before="10" w:after="0" w:line="240" w:lineRule="auto"/>
        <w:jc w:val="both"/>
        <w:rPr>
          <w:rFonts w:ascii="Roboto Slab" w:eastAsia="Arial" w:hAnsi="Roboto Slab" w:cs="Arial"/>
        </w:rPr>
      </w:pPr>
    </w:p>
    <w:p w14:paraId="10EF6B63" w14:textId="77777777" w:rsidR="004F0C37" w:rsidRPr="00A011FF" w:rsidRDefault="00C903D9" w:rsidP="009D7F2F">
      <w:pPr>
        <w:spacing w:after="0" w:line="516" w:lineRule="auto"/>
        <w:ind w:left="113" w:right="179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Per l’Università di Pavia, il Dirigente dell’Area Didattica e Servizi agli studenti</w:t>
      </w:r>
    </w:p>
    <w:p w14:paraId="4BF77F98" w14:textId="77777777" w:rsidR="004F0C37" w:rsidRPr="00A011FF" w:rsidRDefault="004F0C37" w:rsidP="009D7F2F">
      <w:pPr>
        <w:spacing w:before="9" w:after="0" w:line="240" w:lineRule="auto"/>
        <w:jc w:val="both"/>
        <w:rPr>
          <w:rFonts w:ascii="Roboto Slab" w:eastAsia="Arial" w:hAnsi="Roboto Slab" w:cs="Arial"/>
        </w:rPr>
      </w:pPr>
    </w:p>
    <w:p w14:paraId="70E6C0C2" w14:textId="77777777" w:rsidR="004F0C37" w:rsidRPr="00A011FF" w:rsidRDefault="004F0C37" w:rsidP="009D7F2F">
      <w:pPr>
        <w:spacing w:after="0" w:line="240" w:lineRule="auto"/>
        <w:ind w:left="106"/>
        <w:jc w:val="both"/>
        <w:rPr>
          <w:rFonts w:ascii="Roboto Slab" w:eastAsia="Arial" w:hAnsi="Roboto Slab" w:cs="Arial"/>
        </w:rPr>
      </w:pPr>
    </w:p>
    <w:p w14:paraId="5F7DCACF" w14:textId="77777777" w:rsidR="004F0C37" w:rsidRPr="00A011FF" w:rsidRDefault="004F0C37" w:rsidP="009D7F2F">
      <w:pPr>
        <w:spacing w:before="5" w:after="0" w:line="240" w:lineRule="auto"/>
        <w:jc w:val="both"/>
        <w:rPr>
          <w:rFonts w:ascii="Roboto Slab" w:eastAsia="Arial" w:hAnsi="Roboto Slab" w:cs="Arial"/>
        </w:rPr>
      </w:pPr>
    </w:p>
    <w:p w14:paraId="77DA5C9C" w14:textId="77777777" w:rsidR="004F0C37" w:rsidRPr="00A011FF" w:rsidRDefault="00C903D9" w:rsidP="009D7F2F">
      <w:pPr>
        <w:spacing w:before="75" w:after="0" w:line="240" w:lineRule="auto"/>
        <w:ind w:left="113"/>
        <w:jc w:val="both"/>
        <w:rPr>
          <w:rFonts w:ascii="Roboto Slab" w:eastAsia="Arial" w:hAnsi="Roboto Slab" w:cs="Arial"/>
        </w:rPr>
      </w:pPr>
      <w:r w:rsidRPr="00A011FF">
        <w:rPr>
          <w:rFonts w:ascii="Roboto Slab" w:eastAsia="Arial" w:hAnsi="Roboto Slab" w:cs="Arial"/>
        </w:rPr>
        <w:t>Il richiedente</w:t>
      </w:r>
    </w:p>
    <w:p w14:paraId="0F1FBEB7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4FE437A3" w14:textId="77777777" w:rsidR="004F0C37" w:rsidRPr="00A011FF" w:rsidRDefault="004F0C37" w:rsidP="009D7F2F">
      <w:pPr>
        <w:spacing w:after="0" w:line="240" w:lineRule="auto"/>
        <w:jc w:val="both"/>
        <w:rPr>
          <w:rFonts w:ascii="Roboto Slab" w:eastAsia="Arial" w:hAnsi="Roboto Slab" w:cs="Arial"/>
        </w:rPr>
      </w:pPr>
    </w:p>
    <w:p w14:paraId="01375B29" w14:textId="77777777" w:rsidR="004F0C37" w:rsidRPr="00A011FF" w:rsidRDefault="004F0C37" w:rsidP="009D7F2F">
      <w:pPr>
        <w:spacing w:before="10" w:after="0" w:line="240" w:lineRule="auto"/>
        <w:jc w:val="both"/>
        <w:rPr>
          <w:rFonts w:ascii="Roboto Slab" w:eastAsia="Arial" w:hAnsi="Roboto Slab" w:cs="Arial"/>
        </w:rPr>
      </w:pPr>
    </w:p>
    <w:p w14:paraId="43B0D96F" w14:textId="77777777" w:rsidR="004F0C37" w:rsidRPr="00A011FF" w:rsidRDefault="004F0C37" w:rsidP="009D7F2F">
      <w:pPr>
        <w:spacing w:after="0" w:line="240" w:lineRule="auto"/>
        <w:ind w:left="106"/>
        <w:jc w:val="both"/>
        <w:rPr>
          <w:rFonts w:ascii="Roboto Slab" w:eastAsia="Arial" w:hAnsi="Roboto Slab" w:cs="Arial"/>
        </w:rPr>
      </w:pPr>
    </w:p>
    <w:sectPr w:rsidR="004F0C37" w:rsidRPr="00A011FF" w:rsidSect="00E8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98CD" w14:textId="77777777" w:rsidR="001D2E6C" w:rsidRDefault="001D2E6C" w:rsidP="00043AFA">
      <w:pPr>
        <w:spacing w:after="0" w:line="240" w:lineRule="auto"/>
      </w:pPr>
      <w:r>
        <w:separator/>
      </w:r>
    </w:p>
  </w:endnote>
  <w:endnote w:type="continuationSeparator" w:id="0">
    <w:p w14:paraId="5F127FCC" w14:textId="77777777" w:rsidR="001D2E6C" w:rsidRDefault="001D2E6C" w:rsidP="0004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ABBE" w14:textId="77777777" w:rsidR="001D2E6C" w:rsidRDefault="001D2E6C" w:rsidP="00043AFA">
      <w:pPr>
        <w:spacing w:after="0" w:line="240" w:lineRule="auto"/>
      </w:pPr>
      <w:r>
        <w:separator/>
      </w:r>
    </w:p>
  </w:footnote>
  <w:footnote w:type="continuationSeparator" w:id="0">
    <w:p w14:paraId="5CBC3E31" w14:textId="77777777" w:rsidR="001D2E6C" w:rsidRDefault="001D2E6C" w:rsidP="0004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A52"/>
    <w:multiLevelType w:val="multilevel"/>
    <w:tmpl w:val="2BA6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F0632"/>
    <w:multiLevelType w:val="multilevel"/>
    <w:tmpl w:val="C616F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4013A"/>
    <w:multiLevelType w:val="multilevel"/>
    <w:tmpl w:val="7750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73506"/>
    <w:multiLevelType w:val="multilevel"/>
    <w:tmpl w:val="EA64A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C514A"/>
    <w:multiLevelType w:val="multilevel"/>
    <w:tmpl w:val="7E38B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1542F2"/>
    <w:multiLevelType w:val="multilevel"/>
    <w:tmpl w:val="FCD4D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494A92"/>
    <w:multiLevelType w:val="multilevel"/>
    <w:tmpl w:val="03FAD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662DE7"/>
    <w:multiLevelType w:val="multilevel"/>
    <w:tmpl w:val="7E2E3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12064"/>
    <w:multiLevelType w:val="multilevel"/>
    <w:tmpl w:val="94761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283B93"/>
    <w:multiLevelType w:val="multilevel"/>
    <w:tmpl w:val="81B0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17AB4"/>
    <w:multiLevelType w:val="multilevel"/>
    <w:tmpl w:val="48FE8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630C66"/>
    <w:multiLevelType w:val="multilevel"/>
    <w:tmpl w:val="C15A3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B73B8D"/>
    <w:multiLevelType w:val="multilevel"/>
    <w:tmpl w:val="7DB61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D2C37"/>
    <w:multiLevelType w:val="multilevel"/>
    <w:tmpl w:val="E612C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B6471"/>
    <w:multiLevelType w:val="multilevel"/>
    <w:tmpl w:val="FD36A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37"/>
    <w:rsid w:val="00043AFA"/>
    <w:rsid w:val="000E3A1F"/>
    <w:rsid w:val="00142F18"/>
    <w:rsid w:val="001D2E6C"/>
    <w:rsid w:val="00340478"/>
    <w:rsid w:val="00412007"/>
    <w:rsid w:val="0047582B"/>
    <w:rsid w:val="004874CF"/>
    <w:rsid w:val="004F0C37"/>
    <w:rsid w:val="00581CFB"/>
    <w:rsid w:val="005C368A"/>
    <w:rsid w:val="00764940"/>
    <w:rsid w:val="00782B61"/>
    <w:rsid w:val="00782E6A"/>
    <w:rsid w:val="00784BD3"/>
    <w:rsid w:val="007A0CAB"/>
    <w:rsid w:val="007B09C0"/>
    <w:rsid w:val="00863003"/>
    <w:rsid w:val="008D0855"/>
    <w:rsid w:val="00903758"/>
    <w:rsid w:val="0096511E"/>
    <w:rsid w:val="009D7F2F"/>
    <w:rsid w:val="00A011FF"/>
    <w:rsid w:val="00A753FB"/>
    <w:rsid w:val="00A97081"/>
    <w:rsid w:val="00AC7EDC"/>
    <w:rsid w:val="00B4782E"/>
    <w:rsid w:val="00C41126"/>
    <w:rsid w:val="00C72DB2"/>
    <w:rsid w:val="00C903D9"/>
    <w:rsid w:val="00CF3C1D"/>
    <w:rsid w:val="00D46925"/>
    <w:rsid w:val="00D73D70"/>
    <w:rsid w:val="00D800D5"/>
    <w:rsid w:val="00E0573E"/>
    <w:rsid w:val="00E42D89"/>
    <w:rsid w:val="00E72666"/>
    <w:rsid w:val="00E84E49"/>
    <w:rsid w:val="00EC7301"/>
    <w:rsid w:val="00F868C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264"/>
  <w15:docId w15:val="{871CB991-0A05-4A26-9196-FD44740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81C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1C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1C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1C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1C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F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AFA"/>
  </w:style>
  <w:style w:type="paragraph" w:styleId="Pidipagina">
    <w:name w:val="footer"/>
    <w:basedOn w:val="Normale"/>
    <w:link w:val="PidipaginaCarattere"/>
    <w:uiPriority w:val="99"/>
    <w:unhideWhenUsed/>
    <w:rsid w:val="0004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7025-C8DF-4D5B-B051-20D336D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2022-01-26T16:32:00Z</dcterms:created>
  <dcterms:modified xsi:type="dcterms:W3CDTF">2022-05-09T10:31:00Z</dcterms:modified>
</cp:coreProperties>
</file>