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8A48B" w14:textId="77777777" w:rsidR="00EA3A31" w:rsidRPr="00BD0D03" w:rsidRDefault="00EA3A31" w:rsidP="00EA3A31">
      <w:pPr>
        <w:rPr>
          <w:b/>
          <w:sz w:val="24"/>
          <w:u w:val="single"/>
          <w:lang w:val="en-US"/>
        </w:rPr>
      </w:pPr>
      <w:bookmarkStart w:id="0" w:name="_GoBack"/>
      <w:r w:rsidRPr="00BD0D03">
        <w:rPr>
          <w:b/>
          <w:sz w:val="24"/>
          <w:u w:val="single"/>
          <w:lang w:val="en-US"/>
        </w:rPr>
        <w:t>Attachment 1</w:t>
      </w:r>
    </w:p>
    <w:p w14:paraId="725D6B05" w14:textId="77777777" w:rsidR="00EA3A31" w:rsidRPr="00BD0D03" w:rsidRDefault="00EA3A31" w:rsidP="00EA3A31">
      <w:pPr>
        <w:jc w:val="center"/>
        <w:rPr>
          <w:rFonts w:ascii="Calibri" w:hAnsi="Calibri"/>
          <w:b/>
          <w:sz w:val="24"/>
          <w:u w:val="single"/>
          <w:lang w:val="en-US"/>
        </w:rPr>
      </w:pPr>
    </w:p>
    <w:p w14:paraId="04DF88D8" w14:textId="77777777" w:rsidR="00EA3A31" w:rsidRPr="00BD0D03" w:rsidRDefault="00EA3A31" w:rsidP="00EA3A31">
      <w:pPr>
        <w:ind w:left="5664"/>
        <w:rPr>
          <w:sz w:val="24"/>
          <w:lang w:val="en-US"/>
        </w:rPr>
      </w:pPr>
      <w:r w:rsidRPr="00BD0D03">
        <w:rPr>
          <w:sz w:val="24"/>
          <w:lang w:val="en-US"/>
        </w:rPr>
        <w:t>Place, date stipulated, data of stipulation taken from the system</w:t>
      </w:r>
    </w:p>
    <w:p w14:paraId="0E917AD9" w14:textId="77777777" w:rsidR="00EA3A31" w:rsidRPr="00BD0D03" w:rsidRDefault="00EA3A31" w:rsidP="00EA3A31">
      <w:pPr>
        <w:ind w:left="5664"/>
        <w:rPr>
          <w:sz w:val="24"/>
          <w:lang w:val="en-US"/>
        </w:rPr>
      </w:pPr>
    </w:p>
    <w:p w14:paraId="7E228908" w14:textId="77777777" w:rsidR="00EA3A31" w:rsidRPr="00BD0D03" w:rsidRDefault="00EA3A31" w:rsidP="00EA3A31">
      <w:pPr>
        <w:ind w:left="5664"/>
        <w:rPr>
          <w:sz w:val="24"/>
          <w:lang w:val="en-US"/>
        </w:rPr>
      </w:pPr>
      <w:r w:rsidRPr="00BD0D03">
        <w:rPr>
          <w:sz w:val="24"/>
          <w:lang w:val="en-US"/>
        </w:rPr>
        <w:t>To the Chancellor</w:t>
      </w:r>
    </w:p>
    <w:p w14:paraId="0DEFEC93" w14:textId="77777777" w:rsidR="00EA3A31" w:rsidRPr="00BD0D03" w:rsidRDefault="00EA3A31" w:rsidP="00EA3A31">
      <w:pPr>
        <w:ind w:left="5664"/>
        <w:rPr>
          <w:sz w:val="24"/>
          <w:lang w:val="en-US"/>
        </w:rPr>
      </w:pPr>
      <w:r w:rsidRPr="00BD0D03">
        <w:rPr>
          <w:sz w:val="24"/>
          <w:lang w:val="en-US"/>
        </w:rPr>
        <w:t>of the University of Pavia</w:t>
      </w:r>
    </w:p>
    <w:p w14:paraId="48536FD6" w14:textId="77777777" w:rsidR="00EA3A31" w:rsidRPr="00BD0D03" w:rsidRDefault="00EA3A31" w:rsidP="00EA3A31">
      <w:pPr>
        <w:ind w:left="5664"/>
        <w:rPr>
          <w:sz w:val="24"/>
        </w:rPr>
      </w:pPr>
      <w:r w:rsidRPr="00BD0D03">
        <w:rPr>
          <w:sz w:val="24"/>
        </w:rPr>
        <w:t xml:space="preserve">Strada Nuova, 65 </w:t>
      </w:r>
    </w:p>
    <w:p w14:paraId="43F63391" w14:textId="77777777" w:rsidR="00EA3A31" w:rsidRPr="00BD0D03" w:rsidRDefault="00EA3A31" w:rsidP="00EA3A31">
      <w:pPr>
        <w:ind w:left="5664"/>
        <w:rPr>
          <w:sz w:val="24"/>
        </w:rPr>
      </w:pPr>
      <w:r w:rsidRPr="00BD0D03">
        <w:rPr>
          <w:sz w:val="24"/>
        </w:rPr>
        <w:t xml:space="preserve">27100 Pavia </w:t>
      </w:r>
    </w:p>
    <w:p w14:paraId="57251ED0" w14:textId="77777777" w:rsidR="00EA3A31" w:rsidRPr="00BD0D03" w:rsidRDefault="00EA3A31" w:rsidP="00EA3A31">
      <w:pPr>
        <w:ind w:left="5664"/>
        <w:rPr>
          <w:sz w:val="24"/>
        </w:rPr>
      </w:pPr>
    </w:p>
    <w:p w14:paraId="461BE2EF" w14:textId="77777777" w:rsidR="00EA3A31" w:rsidRPr="00BD0D03" w:rsidRDefault="00EA3A31" w:rsidP="00EA3A31">
      <w:pPr>
        <w:ind w:left="4956"/>
        <w:rPr>
          <w:sz w:val="24"/>
        </w:rPr>
      </w:pPr>
      <w:r w:rsidRPr="00BD0D03">
        <w:rPr>
          <w:sz w:val="24"/>
        </w:rPr>
        <w:t xml:space="preserve">Attn: </w:t>
      </w:r>
      <w:r w:rsidRPr="00BD0D03">
        <w:rPr>
          <w:sz w:val="24"/>
        </w:rPr>
        <w:tab/>
        <w:t xml:space="preserve">Centro Orientamento Universitario  </w:t>
      </w:r>
    </w:p>
    <w:p w14:paraId="36DDCEB4" w14:textId="77777777" w:rsidR="00EA3A31" w:rsidRPr="00BD0D03" w:rsidRDefault="00EA3A31" w:rsidP="00EA3A31">
      <w:pPr>
        <w:rPr>
          <w:sz w:val="24"/>
          <w:lang w:val="en-US"/>
        </w:rPr>
      </w:pPr>
      <w:r w:rsidRPr="00BD0D03">
        <w:rPr>
          <w:sz w:val="24"/>
        </w:rPr>
        <w:t xml:space="preserve">                                                                                              </w:t>
      </w:r>
      <w:r w:rsidRPr="00BD0D03">
        <w:rPr>
          <w:sz w:val="24"/>
          <w:lang w:val="en-US"/>
        </w:rPr>
        <w:t>(Center for Student Orientation)</w:t>
      </w:r>
    </w:p>
    <w:p w14:paraId="764FAE19" w14:textId="77777777" w:rsidR="00EA3A31" w:rsidRPr="00BD0D03" w:rsidRDefault="00EA3A31" w:rsidP="00EA3A31">
      <w:pPr>
        <w:ind w:left="4956"/>
        <w:rPr>
          <w:sz w:val="24"/>
          <w:lang w:val="en-US"/>
        </w:rPr>
      </w:pPr>
      <w:r w:rsidRPr="00BD0D03">
        <w:rPr>
          <w:sz w:val="24"/>
          <w:lang w:val="en-US"/>
        </w:rPr>
        <w:tab/>
        <w:t>of the University of Pavia</w:t>
      </w:r>
    </w:p>
    <w:p w14:paraId="69D6E5B2" w14:textId="77777777" w:rsidR="00EA3A31" w:rsidRPr="00BD0D03" w:rsidRDefault="00EA3A31" w:rsidP="00EA3A31">
      <w:pPr>
        <w:rPr>
          <w:sz w:val="24"/>
          <w:lang w:val="en-US"/>
        </w:rPr>
      </w:pPr>
    </w:p>
    <w:p w14:paraId="7436DE2A" w14:textId="77777777" w:rsidR="00EA3A31" w:rsidRPr="00BD0D03" w:rsidRDefault="00EA3A31" w:rsidP="00EA3A31">
      <w:pPr>
        <w:autoSpaceDE w:val="0"/>
        <w:autoSpaceDN w:val="0"/>
        <w:adjustRightInd w:val="0"/>
        <w:jc w:val="both"/>
        <w:rPr>
          <w:sz w:val="24"/>
          <w:szCs w:val="24"/>
          <w:lang w:val="en-US"/>
        </w:rPr>
      </w:pPr>
    </w:p>
    <w:p w14:paraId="77F5DECD" w14:textId="77777777" w:rsidR="00EA3A31" w:rsidRPr="00BD0D03" w:rsidRDefault="00EA3A31" w:rsidP="00EA3A31">
      <w:pPr>
        <w:jc w:val="both"/>
        <w:rPr>
          <w:b/>
          <w:sz w:val="24"/>
          <w:lang w:val="en-US"/>
        </w:rPr>
      </w:pPr>
      <w:r w:rsidRPr="00BD0D03">
        <w:rPr>
          <w:b/>
          <w:sz w:val="24"/>
          <w:lang w:val="en-US"/>
        </w:rPr>
        <w:t>Formal act of adherence of (</w:t>
      </w:r>
      <w:r w:rsidRPr="00BD0D03">
        <w:rPr>
          <w:b/>
          <w:sz w:val="24"/>
        </w:rPr>
        <w:sym w:font="Wingdings" w:char="F0E0"/>
      </w:r>
      <w:r w:rsidRPr="00BD0D03">
        <w:rPr>
          <w:b/>
          <w:sz w:val="24"/>
          <w:lang w:val="en-US"/>
        </w:rPr>
        <w:t xml:space="preserve"> name of Host) (Host) to the convention regarding curricular and extra-curricular internships for students and graduates of the university.</w:t>
      </w:r>
    </w:p>
    <w:p w14:paraId="2E714DE4" w14:textId="77777777" w:rsidR="00EA3A31" w:rsidRPr="00BD0D03" w:rsidRDefault="00EA3A31" w:rsidP="00EA3A31">
      <w:pPr>
        <w:autoSpaceDE w:val="0"/>
        <w:autoSpaceDN w:val="0"/>
        <w:adjustRightInd w:val="0"/>
        <w:jc w:val="both"/>
        <w:rPr>
          <w:sz w:val="24"/>
          <w:szCs w:val="24"/>
          <w:lang w:val="en-US"/>
        </w:rPr>
      </w:pPr>
    </w:p>
    <w:p w14:paraId="4BC60190" w14:textId="77777777" w:rsidR="00EA3A31" w:rsidRPr="00BD0D03" w:rsidRDefault="00EA3A31" w:rsidP="00EA3A31">
      <w:pPr>
        <w:autoSpaceDE w:val="0"/>
        <w:autoSpaceDN w:val="0"/>
        <w:adjustRightInd w:val="0"/>
        <w:spacing w:line="360" w:lineRule="auto"/>
        <w:ind w:firstLine="708"/>
        <w:jc w:val="both"/>
        <w:rPr>
          <w:sz w:val="24"/>
          <w:szCs w:val="24"/>
          <w:lang w:val="en-US"/>
        </w:rPr>
      </w:pPr>
    </w:p>
    <w:p w14:paraId="0636D412" w14:textId="77777777" w:rsidR="00EA3A31" w:rsidRPr="00BD0D03" w:rsidRDefault="00EA3A31" w:rsidP="00EA3A31">
      <w:pPr>
        <w:autoSpaceDE w:val="0"/>
        <w:autoSpaceDN w:val="0"/>
        <w:adjustRightInd w:val="0"/>
        <w:spacing w:line="360" w:lineRule="auto"/>
        <w:jc w:val="both"/>
        <w:rPr>
          <w:sz w:val="24"/>
          <w:szCs w:val="24"/>
          <w:lang w:val="en-US"/>
        </w:rPr>
      </w:pPr>
      <w:r w:rsidRPr="00BD0D03">
        <w:rPr>
          <w:sz w:val="24"/>
          <w:szCs w:val="24"/>
          <w:lang w:val="en-US"/>
        </w:rPr>
        <w:t>(</w:t>
      </w:r>
      <w:r w:rsidRPr="00BD0D03">
        <w:rPr>
          <w:sz w:val="24"/>
          <w:szCs w:val="24"/>
        </w:rPr>
        <w:sym w:font="Wingdings" w:char="F0E0"/>
      </w:r>
      <w:r w:rsidRPr="00BD0D03">
        <w:rPr>
          <w:sz w:val="24"/>
          <w:szCs w:val="24"/>
          <w:lang w:val="en-US"/>
        </w:rPr>
        <w:t xml:space="preserve"> full name of Host),  C.F (tax code)………/VAT n. … with legal address in Via … n. … </w:t>
      </w:r>
    </w:p>
    <w:p w14:paraId="00727974" w14:textId="77777777" w:rsidR="00EA3A31" w:rsidRPr="00BD0D03" w:rsidRDefault="00EA3A31" w:rsidP="00EA3A31">
      <w:pPr>
        <w:autoSpaceDE w:val="0"/>
        <w:autoSpaceDN w:val="0"/>
        <w:adjustRightInd w:val="0"/>
        <w:spacing w:line="360" w:lineRule="auto"/>
        <w:jc w:val="both"/>
        <w:rPr>
          <w:sz w:val="24"/>
          <w:szCs w:val="24"/>
          <w:lang w:val="en-US"/>
        </w:rPr>
      </w:pPr>
      <w:r w:rsidRPr="00BD0D03">
        <w:rPr>
          <w:sz w:val="24"/>
          <w:szCs w:val="24"/>
          <w:lang w:val="en-US"/>
        </w:rPr>
        <w:t>….. (postal code and city), represented by…, born in…. city… prov.…, on …, position …</w:t>
      </w:r>
    </w:p>
    <w:p w14:paraId="42AA127C" w14:textId="77777777" w:rsidR="00EA3A31" w:rsidRPr="00BD0D03" w:rsidRDefault="00EA3A31" w:rsidP="00EA3A31">
      <w:pPr>
        <w:autoSpaceDE w:val="0"/>
        <w:autoSpaceDN w:val="0"/>
        <w:adjustRightInd w:val="0"/>
        <w:spacing w:line="360" w:lineRule="auto"/>
        <w:rPr>
          <w:sz w:val="24"/>
          <w:szCs w:val="24"/>
          <w:lang w:val="en-US"/>
        </w:rPr>
      </w:pPr>
    </w:p>
    <w:p w14:paraId="1193F37F" w14:textId="77777777" w:rsidR="00EA3A31" w:rsidRPr="00BD0D03" w:rsidRDefault="00EA3A31" w:rsidP="00EA3A31">
      <w:pPr>
        <w:autoSpaceDE w:val="0"/>
        <w:autoSpaceDN w:val="0"/>
        <w:adjustRightInd w:val="0"/>
        <w:spacing w:line="360" w:lineRule="auto"/>
        <w:jc w:val="center"/>
        <w:rPr>
          <w:sz w:val="24"/>
          <w:szCs w:val="24"/>
          <w:lang w:val="en-US"/>
        </w:rPr>
      </w:pPr>
      <w:r w:rsidRPr="00BD0D03">
        <w:rPr>
          <w:sz w:val="24"/>
          <w:szCs w:val="24"/>
          <w:lang w:val="en-US"/>
        </w:rPr>
        <w:t>Formally adheres in its capacity as Host</w:t>
      </w:r>
    </w:p>
    <w:p w14:paraId="73F102E9" w14:textId="77777777" w:rsidR="00EA3A31" w:rsidRPr="00BD0D03" w:rsidRDefault="00EA3A31" w:rsidP="00EA3A31">
      <w:pPr>
        <w:autoSpaceDE w:val="0"/>
        <w:autoSpaceDN w:val="0"/>
        <w:adjustRightInd w:val="0"/>
        <w:spacing w:line="360" w:lineRule="auto"/>
        <w:rPr>
          <w:sz w:val="24"/>
          <w:szCs w:val="24"/>
          <w:lang w:val="en-US"/>
        </w:rPr>
      </w:pPr>
    </w:p>
    <w:p w14:paraId="00099232" w14:textId="77777777" w:rsidR="00EA3A31" w:rsidRPr="00BD0D03" w:rsidRDefault="00EA3A31" w:rsidP="00EA3A31">
      <w:pPr>
        <w:numPr>
          <w:ilvl w:val="1"/>
          <w:numId w:val="0"/>
        </w:numPr>
        <w:spacing w:before="120" w:line="360" w:lineRule="auto"/>
        <w:jc w:val="both"/>
        <w:rPr>
          <w:sz w:val="24"/>
          <w:szCs w:val="24"/>
          <w:lang w:val="en-US"/>
        </w:rPr>
      </w:pPr>
      <w:r w:rsidRPr="00BD0D03">
        <w:rPr>
          <w:sz w:val="24"/>
          <w:szCs w:val="24"/>
          <w:lang w:val="en-US"/>
        </w:rPr>
        <w:t>to the Convention adopted by the University of Pavia in the attached text following the decision by the Academic Senate of the University of Pavia on 18 November 2019, 2018, to regulate the curricular and extra-curricular internships in accordance with the applicable existing laws.</w:t>
      </w:r>
    </w:p>
    <w:p w14:paraId="0A3A2ADC" w14:textId="77777777" w:rsidR="00EA3A31" w:rsidRPr="00BD0D03" w:rsidRDefault="00EA3A31" w:rsidP="00EA3A31">
      <w:pPr>
        <w:numPr>
          <w:ilvl w:val="1"/>
          <w:numId w:val="0"/>
        </w:numPr>
        <w:spacing w:before="120" w:line="360" w:lineRule="auto"/>
        <w:jc w:val="both"/>
        <w:rPr>
          <w:sz w:val="24"/>
          <w:szCs w:val="24"/>
          <w:lang w:val="en-US"/>
        </w:rPr>
      </w:pPr>
      <w:r w:rsidRPr="00BD0D03">
        <w:rPr>
          <w:sz w:val="24"/>
          <w:szCs w:val="24"/>
          <w:lang w:val="en-US"/>
        </w:rPr>
        <w:t>By adhering to the Convention – “name and surname of the legal representative” – declares he/she has read the conditions of the Convention, accepts them in full, and will abide by its commitments.</w:t>
      </w:r>
    </w:p>
    <w:p w14:paraId="748AF138" w14:textId="77777777" w:rsidR="00EA3A31" w:rsidRPr="00BD0D03" w:rsidRDefault="00EA3A31" w:rsidP="00EA3A31">
      <w:pPr>
        <w:numPr>
          <w:ilvl w:val="1"/>
          <w:numId w:val="0"/>
        </w:numPr>
        <w:spacing w:before="120" w:line="360" w:lineRule="auto"/>
        <w:jc w:val="both"/>
        <w:rPr>
          <w:sz w:val="24"/>
          <w:szCs w:val="24"/>
          <w:lang w:val="en-US"/>
        </w:rPr>
      </w:pPr>
      <w:r w:rsidRPr="00BD0D03">
        <w:rPr>
          <w:sz w:val="24"/>
          <w:szCs w:val="24"/>
          <w:lang w:val="en-US"/>
        </w:rPr>
        <w:t>The present adherence will begin on (insert the date of signing) and end on (insert the date 24 months from the signing of the convention, or when the “personalized end-date” exists).</w:t>
      </w:r>
    </w:p>
    <w:p w14:paraId="1154DACA" w14:textId="77777777" w:rsidR="00EA3A31" w:rsidRPr="00BD0D03" w:rsidRDefault="00EA3A31" w:rsidP="00EA3A31">
      <w:pPr>
        <w:numPr>
          <w:ilvl w:val="1"/>
          <w:numId w:val="0"/>
        </w:numPr>
        <w:spacing w:before="120" w:line="360" w:lineRule="auto"/>
        <w:jc w:val="both"/>
        <w:rPr>
          <w:sz w:val="24"/>
          <w:szCs w:val="24"/>
          <w:lang w:val="en-US"/>
        </w:rPr>
      </w:pPr>
    </w:p>
    <w:p w14:paraId="7F5A38F1" w14:textId="77777777" w:rsidR="00EA3A31" w:rsidRPr="00BD0D03" w:rsidRDefault="00EA3A31" w:rsidP="00EA3A31">
      <w:pPr>
        <w:autoSpaceDE w:val="0"/>
        <w:autoSpaceDN w:val="0"/>
        <w:adjustRightInd w:val="0"/>
        <w:spacing w:line="360" w:lineRule="auto"/>
        <w:jc w:val="both"/>
        <w:rPr>
          <w:sz w:val="24"/>
          <w:szCs w:val="24"/>
          <w:lang w:val="en-US"/>
        </w:rPr>
      </w:pPr>
    </w:p>
    <w:p w14:paraId="43477348" w14:textId="77777777" w:rsidR="00EA3A31" w:rsidRPr="00BD0D03" w:rsidRDefault="00EA3A31" w:rsidP="00EA3A31">
      <w:pPr>
        <w:autoSpaceDE w:val="0"/>
        <w:autoSpaceDN w:val="0"/>
        <w:adjustRightInd w:val="0"/>
        <w:spacing w:line="360" w:lineRule="auto"/>
        <w:jc w:val="both"/>
        <w:rPr>
          <w:sz w:val="24"/>
          <w:szCs w:val="24"/>
          <w:lang w:val="en-US"/>
        </w:rPr>
      </w:pPr>
      <w:r w:rsidRPr="00BD0D03">
        <w:rPr>
          <w:sz w:val="24"/>
          <w:szCs w:val="24"/>
          <w:lang w:val="en-US"/>
        </w:rPr>
        <w:t>Yours faithfully,</w:t>
      </w:r>
    </w:p>
    <w:p w14:paraId="271E6334" w14:textId="77777777" w:rsidR="00EA3A31" w:rsidRPr="00BD0D03" w:rsidRDefault="00EA3A31" w:rsidP="00EA3A31">
      <w:pPr>
        <w:autoSpaceDE w:val="0"/>
        <w:autoSpaceDN w:val="0"/>
        <w:adjustRightInd w:val="0"/>
        <w:jc w:val="center"/>
        <w:rPr>
          <w:bCs/>
          <w:sz w:val="24"/>
          <w:szCs w:val="24"/>
          <w:lang w:val="en-US"/>
        </w:rPr>
      </w:pPr>
      <w:r w:rsidRPr="00BD0D03">
        <w:rPr>
          <w:bCs/>
          <w:sz w:val="24"/>
          <w:szCs w:val="24"/>
          <w:lang w:val="en-US"/>
        </w:rPr>
        <w:t>… (</w:t>
      </w:r>
      <w:r w:rsidRPr="00BD0D03">
        <w:rPr>
          <w:bCs/>
          <w:sz w:val="24"/>
          <w:szCs w:val="24"/>
        </w:rPr>
        <w:sym w:font="Wingdings" w:char="F0E0"/>
      </w:r>
      <w:r w:rsidRPr="00BD0D03">
        <w:rPr>
          <w:bCs/>
          <w:sz w:val="24"/>
          <w:szCs w:val="24"/>
          <w:lang w:val="en-US"/>
        </w:rPr>
        <w:t xml:space="preserve"> Name of Host)</w:t>
      </w:r>
    </w:p>
    <w:p w14:paraId="53D097C2" w14:textId="77777777" w:rsidR="00EA3A31" w:rsidRPr="00BD0D03" w:rsidRDefault="00EA3A31" w:rsidP="00EA3A31">
      <w:pPr>
        <w:autoSpaceDE w:val="0"/>
        <w:autoSpaceDN w:val="0"/>
        <w:adjustRightInd w:val="0"/>
        <w:jc w:val="center"/>
        <w:rPr>
          <w:bCs/>
          <w:sz w:val="24"/>
          <w:szCs w:val="24"/>
          <w:lang w:val="en-US"/>
        </w:rPr>
      </w:pPr>
      <w:r w:rsidRPr="00BD0D03">
        <w:rPr>
          <w:bCs/>
          <w:sz w:val="24"/>
          <w:szCs w:val="24"/>
          <w:lang w:val="en-US"/>
        </w:rPr>
        <w:t>(stamp of the company/entity and signature of the legal representative)</w:t>
      </w:r>
    </w:p>
    <w:p w14:paraId="045ACD77" w14:textId="77777777" w:rsidR="00EA3A31" w:rsidRPr="00BD0D03" w:rsidRDefault="00EA3A31" w:rsidP="00EA3A31">
      <w:pPr>
        <w:autoSpaceDE w:val="0"/>
        <w:autoSpaceDN w:val="0"/>
        <w:adjustRightInd w:val="0"/>
        <w:jc w:val="center"/>
        <w:rPr>
          <w:bCs/>
          <w:sz w:val="24"/>
          <w:szCs w:val="24"/>
          <w:lang w:val="en-US"/>
        </w:rPr>
      </w:pPr>
    </w:p>
    <w:p w14:paraId="2A88F57F" w14:textId="77777777" w:rsidR="00EA3A31" w:rsidRPr="00BD0D03" w:rsidRDefault="00EA3A31" w:rsidP="00EA3A31">
      <w:pPr>
        <w:autoSpaceDE w:val="0"/>
        <w:autoSpaceDN w:val="0"/>
        <w:adjustRightInd w:val="0"/>
        <w:ind w:left="5664"/>
        <w:jc w:val="both"/>
        <w:rPr>
          <w:rFonts w:ascii="Calibri" w:hAnsi="Calibri"/>
          <w:lang w:val="en-US"/>
        </w:rPr>
      </w:pPr>
    </w:p>
    <w:p w14:paraId="633EC381" w14:textId="77777777" w:rsidR="00EA3A31" w:rsidRPr="00BD0D03" w:rsidRDefault="00EA3A31" w:rsidP="00EA3A31">
      <w:pPr>
        <w:widowControl w:val="0"/>
        <w:autoSpaceDE w:val="0"/>
        <w:autoSpaceDN w:val="0"/>
        <w:adjustRightInd w:val="0"/>
        <w:spacing w:before="26"/>
        <w:ind w:right="-1"/>
        <w:jc w:val="center"/>
        <w:rPr>
          <w:b/>
          <w:bCs/>
          <w:spacing w:val="-1"/>
          <w:sz w:val="28"/>
          <w:szCs w:val="28"/>
          <w:lang w:val="en-US"/>
        </w:rPr>
      </w:pPr>
    </w:p>
    <w:p w14:paraId="71CB9594" w14:textId="79DF18CE" w:rsidR="00EA3A31" w:rsidRPr="00BD0D03" w:rsidRDefault="00EA3A31">
      <w:pPr>
        <w:rPr>
          <w:rFonts w:ascii="Calibri" w:hAnsi="Calibri"/>
          <w:b/>
          <w:sz w:val="24"/>
          <w:u w:val="single"/>
          <w:lang w:val="en-US"/>
        </w:rPr>
      </w:pPr>
      <w:r w:rsidRPr="00BD0D03">
        <w:rPr>
          <w:rFonts w:ascii="Calibri" w:hAnsi="Calibri"/>
          <w:b/>
          <w:sz w:val="24"/>
          <w:u w:val="single"/>
          <w:lang w:val="en-US"/>
        </w:rPr>
        <w:br w:type="page"/>
      </w:r>
    </w:p>
    <w:p w14:paraId="7EC79B15" w14:textId="77777777" w:rsidR="00790EBE" w:rsidRPr="00BD0D03" w:rsidRDefault="00790EBE" w:rsidP="00457536">
      <w:pPr>
        <w:jc w:val="center"/>
        <w:rPr>
          <w:rFonts w:ascii="Calibri" w:hAnsi="Calibri"/>
          <w:b/>
          <w:sz w:val="24"/>
          <w:u w:val="single"/>
          <w:lang w:val="en-US"/>
        </w:rPr>
      </w:pPr>
    </w:p>
    <w:p w14:paraId="2A365411" w14:textId="77777777" w:rsidR="00095C13" w:rsidRPr="00BD0D03" w:rsidRDefault="005F057D" w:rsidP="00095C13">
      <w:pPr>
        <w:widowControl w:val="0"/>
        <w:autoSpaceDE w:val="0"/>
        <w:autoSpaceDN w:val="0"/>
        <w:adjustRightInd w:val="0"/>
        <w:spacing w:before="26"/>
        <w:ind w:right="-1"/>
        <w:jc w:val="center"/>
        <w:rPr>
          <w:b/>
          <w:bCs/>
          <w:w w:val="99"/>
          <w:sz w:val="24"/>
          <w:szCs w:val="24"/>
          <w:lang w:val="en-US"/>
        </w:rPr>
      </w:pPr>
      <w:r w:rsidRPr="00BD0D03">
        <w:rPr>
          <w:b/>
          <w:bCs/>
          <w:spacing w:val="-1"/>
          <w:sz w:val="24"/>
          <w:szCs w:val="24"/>
          <w:lang w:val="en-US"/>
        </w:rPr>
        <w:t>INTERNSHIP CONVENTION</w:t>
      </w:r>
    </w:p>
    <w:p w14:paraId="0143C90D" w14:textId="77777777" w:rsidR="00265422" w:rsidRPr="00BD0D03" w:rsidRDefault="00265422" w:rsidP="00095C13">
      <w:pPr>
        <w:widowControl w:val="0"/>
        <w:autoSpaceDE w:val="0"/>
        <w:autoSpaceDN w:val="0"/>
        <w:adjustRightInd w:val="0"/>
        <w:spacing w:before="26"/>
        <w:ind w:right="-1"/>
        <w:jc w:val="center"/>
        <w:rPr>
          <w:rFonts w:ascii="Calibri" w:hAnsi="Calibri"/>
          <w:b/>
          <w:bCs/>
          <w:w w:val="99"/>
          <w:sz w:val="24"/>
          <w:szCs w:val="24"/>
          <w:lang w:val="en-US"/>
        </w:rPr>
      </w:pPr>
      <w:r w:rsidRPr="00BD0D03">
        <w:rPr>
          <w:rFonts w:ascii="Cambria" w:eastAsia="Calibri" w:hAnsi="Cambria" w:cs="Calibri"/>
          <w:sz w:val="24"/>
          <w:szCs w:val="24"/>
          <w:lang w:val="en-US"/>
        </w:rPr>
        <w:t>(</w:t>
      </w:r>
      <w:r w:rsidR="00AD1C00" w:rsidRPr="00BD0D03">
        <w:rPr>
          <w:rFonts w:ascii="Cambria" w:eastAsia="Calibri" w:hAnsi="Cambria" w:cs="Calibri"/>
          <w:sz w:val="24"/>
          <w:szCs w:val="24"/>
          <w:lang w:val="en-US"/>
        </w:rPr>
        <w:t>in accordance with</w:t>
      </w:r>
      <w:r w:rsidRPr="00BD0D03">
        <w:rPr>
          <w:rFonts w:ascii="Cambria" w:eastAsia="Calibri" w:hAnsi="Cambria" w:cs="Calibri"/>
          <w:sz w:val="24"/>
          <w:szCs w:val="24"/>
          <w:lang w:val="en-US"/>
        </w:rPr>
        <w:t xml:space="preserve"> DGR 17.01.2018, n. 7763 </w:t>
      </w:r>
      <w:r w:rsidR="00AD1C00" w:rsidRPr="00BD0D03">
        <w:rPr>
          <w:rFonts w:ascii="Cambria" w:eastAsia="Calibri" w:hAnsi="Cambria" w:cs="Calibri"/>
          <w:sz w:val="24"/>
          <w:szCs w:val="24"/>
          <w:lang w:val="en-US"/>
        </w:rPr>
        <w:t>and</w:t>
      </w:r>
      <w:r w:rsidRPr="00BD0D03">
        <w:rPr>
          <w:rFonts w:ascii="Cambria" w:eastAsia="Calibri" w:hAnsi="Cambria" w:cs="Calibri"/>
          <w:sz w:val="24"/>
          <w:szCs w:val="24"/>
          <w:lang w:val="en-US"/>
        </w:rPr>
        <w:t xml:space="preserve"> </w:t>
      </w:r>
      <w:r w:rsidR="00F15181" w:rsidRPr="00BD0D03">
        <w:rPr>
          <w:rFonts w:ascii="Cambria" w:eastAsia="Calibri" w:hAnsi="Cambria" w:cs="Calibri"/>
          <w:sz w:val="24"/>
          <w:szCs w:val="24"/>
          <w:lang w:val="en-US"/>
        </w:rPr>
        <w:t>DDS 07.05.2018, n. 6286</w:t>
      </w:r>
      <w:r w:rsidRPr="00BD0D03">
        <w:rPr>
          <w:rFonts w:ascii="Cambria" w:eastAsia="Calibri" w:hAnsi="Cambria" w:cs="Calibri"/>
          <w:sz w:val="24"/>
          <w:szCs w:val="24"/>
          <w:lang w:val="en-US"/>
        </w:rPr>
        <w:t>)</w:t>
      </w:r>
    </w:p>
    <w:p w14:paraId="2084A608" w14:textId="77777777" w:rsidR="00095C13" w:rsidRPr="00BD0D03" w:rsidRDefault="00095C13" w:rsidP="00095C13">
      <w:pPr>
        <w:widowControl w:val="0"/>
        <w:autoSpaceDE w:val="0"/>
        <w:autoSpaceDN w:val="0"/>
        <w:adjustRightInd w:val="0"/>
        <w:spacing w:before="26"/>
        <w:ind w:right="-1"/>
        <w:rPr>
          <w:rFonts w:ascii="Calibri" w:hAnsi="Calibri"/>
          <w:bCs/>
          <w:w w:val="99"/>
          <w:sz w:val="24"/>
          <w:szCs w:val="24"/>
          <w:lang w:val="en-US"/>
        </w:rPr>
      </w:pPr>
    </w:p>
    <w:p w14:paraId="1BE23E20" w14:textId="77777777" w:rsidR="00095C13" w:rsidRPr="00BD0D03" w:rsidRDefault="00AD1C00" w:rsidP="00095C13">
      <w:pPr>
        <w:widowControl w:val="0"/>
        <w:autoSpaceDE w:val="0"/>
        <w:autoSpaceDN w:val="0"/>
        <w:adjustRightInd w:val="0"/>
        <w:spacing w:line="241" w:lineRule="auto"/>
        <w:ind w:right="95"/>
        <w:jc w:val="center"/>
        <w:rPr>
          <w:b/>
          <w:bCs/>
          <w:spacing w:val="-1"/>
          <w:sz w:val="24"/>
          <w:szCs w:val="24"/>
          <w:lang w:val="en-US"/>
        </w:rPr>
      </w:pPr>
      <w:r w:rsidRPr="00BD0D03">
        <w:rPr>
          <w:b/>
          <w:bCs/>
          <w:spacing w:val="-1"/>
          <w:sz w:val="24"/>
          <w:szCs w:val="24"/>
          <w:lang w:val="en-US"/>
        </w:rPr>
        <w:t>BETWEEN</w:t>
      </w:r>
    </w:p>
    <w:p w14:paraId="51761FF6" w14:textId="77777777" w:rsidR="00095C13" w:rsidRPr="00BD0D03" w:rsidRDefault="00095C13" w:rsidP="00095C13">
      <w:pPr>
        <w:widowControl w:val="0"/>
        <w:autoSpaceDE w:val="0"/>
        <w:autoSpaceDN w:val="0"/>
        <w:adjustRightInd w:val="0"/>
        <w:spacing w:line="241" w:lineRule="auto"/>
        <w:ind w:right="95"/>
        <w:jc w:val="both"/>
        <w:rPr>
          <w:rFonts w:ascii="Calibri" w:eastAsia="Arial Unicode MS" w:hAnsi="Calibri"/>
          <w:sz w:val="24"/>
          <w:szCs w:val="24"/>
          <w:lang w:val="en-US"/>
        </w:rPr>
      </w:pPr>
    </w:p>
    <w:p w14:paraId="3BB509C1" w14:textId="3CD1B98E" w:rsidR="00AD1C00" w:rsidRPr="00BD0D03" w:rsidRDefault="00AD1C00" w:rsidP="00095C13">
      <w:pPr>
        <w:tabs>
          <w:tab w:val="left" w:pos="1845"/>
        </w:tabs>
        <w:jc w:val="both"/>
        <w:rPr>
          <w:sz w:val="22"/>
          <w:szCs w:val="22"/>
          <w:lang w:val="en-US"/>
        </w:rPr>
      </w:pPr>
      <w:r w:rsidRPr="00BD0D03">
        <w:rPr>
          <w:sz w:val="22"/>
          <w:szCs w:val="22"/>
          <w:lang w:val="en-US"/>
        </w:rPr>
        <w:t xml:space="preserve">The University of Pavia, located in Pavia, Strada Nuova n. 65, tax code </w:t>
      </w:r>
      <w:r w:rsidR="00095C13" w:rsidRPr="00BD0D03">
        <w:rPr>
          <w:sz w:val="22"/>
          <w:szCs w:val="22"/>
          <w:lang w:val="en-US"/>
        </w:rPr>
        <w:t xml:space="preserve">80007270186, </w:t>
      </w:r>
      <w:r w:rsidRPr="00BD0D03">
        <w:rPr>
          <w:sz w:val="22"/>
          <w:szCs w:val="22"/>
          <w:lang w:val="en-US"/>
        </w:rPr>
        <w:t>VAT Number</w:t>
      </w:r>
      <w:r w:rsidR="00095C13" w:rsidRPr="00BD0D03">
        <w:rPr>
          <w:sz w:val="22"/>
          <w:szCs w:val="22"/>
          <w:lang w:val="en-US"/>
        </w:rPr>
        <w:t xml:space="preserve"> 00462870189, </w:t>
      </w:r>
      <w:r w:rsidRPr="00BD0D03">
        <w:rPr>
          <w:sz w:val="22"/>
          <w:szCs w:val="22"/>
          <w:lang w:val="en-US"/>
        </w:rPr>
        <w:t>henceforth “</w:t>
      </w:r>
      <w:r w:rsidR="00B32750" w:rsidRPr="00BD0D03">
        <w:rPr>
          <w:sz w:val="22"/>
          <w:szCs w:val="22"/>
          <w:lang w:val="en-US"/>
        </w:rPr>
        <w:t>promoter</w:t>
      </w:r>
      <w:r w:rsidRPr="00BD0D03">
        <w:rPr>
          <w:sz w:val="22"/>
          <w:szCs w:val="22"/>
          <w:lang w:val="en-US"/>
        </w:rPr>
        <w:t>”, represented by the Vice-</w:t>
      </w:r>
      <w:r w:rsidR="00E3189A" w:rsidRPr="00BD0D03">
        <w:rPr>
          <w:sz w:val="22"/>
          <w:szCs w:val="22"/>
          <w:lang w:val="en-US"/>
        </w:rPr>
        <w:t>Chancellor</w:t>
      </w:r>
      <w:r w:rsidR="00CC1A3A" w:rsidRPr="00BD0D03">
        <w:rPr>
          <w:sz w:val="22"/>
          <w:szCs w:val="22"/>
          <w:lang w:val="en-US"/>
        </w:rPr>
        <w:t>,</w:t>
      </w:r>
      <w:r w:rsidRPr="00BD0D03">
        <w:rPr>
          <w:sz w:val="22"/>
          <w:szCs w:val="22"/>
          <w:lang w:val="en-US"/>
        </w:rPr>
        <w:t xml:space="preserve"> Prof. F</w:t>
      </w:r>
      <w:r w:rsidR="00E15F26" w:rsidRPr="00BD0D03">
        <w:rPr>
          <w:sz w:val="22"/>
          <w:szCs w:val="22"/>
          <w:lang w:val="en-US"/>
        </w:rPr>
        <w:t>rancesco Svelto</w:t>
      </w:r>
      <w:r w:rsidRPr="00BD0D03">
        <w:rPr>
          <w:sz w:val="22"/>
          <w:szCs w:val="22"/>
          <w:lang w:val="en-US"/>
        </w:rPr>
        <w:t xml:space="preserve">, born in </w:t>
      </w:r>
      <w:r w:rsidR="00E15F26" w:rsidRPr="00BD0D03">
        <w:rPr>
          <w:sz w:val="22"/>
          <w:szCs w:val="22"/>
          <w:lang w:val="en-US"/>
        </w:rPr>
        <w:t xml:space="preserve">Milano (Mi) on 7/3/1966 </w:t>
      </w:r>
      <w:r w:rsidRPr="00BD0D03">
        <w:rPr>
          <w:sz w:val="22"/>
          <w:szCs w:val="22"/>
          <w:lang w:val="en-US"/>
        </w:rPr>
        <w:t xml:space="preserve"> and </w:t>
      </w:r>
      <w:r w:rsidR="00B32750" w:rsidRPr="00BD0D03">
        <w:rPr>
          <w:sz w:val="22"/>
          <w:szCs w:val="22"/>
          <w:lang w:val="en-US"/>
        </w:rPr>
        <w:t>employment</w:t>
      </w:r>
      <w:r w:rsidRPr="00BD0D03">
        <w:rPr>
          <w:sz w:val="22"/>
          <w:szCs w:val="22"/>
          <w:lang w:val="en-US"/>
        </w:rPr>
        <w:t xml:space="preserve"> address in Pavia, Strada Nuova n. 65.</w:t>
      </w:r>
    </w:p>
    <w:p w14:paraId="2B440A21" w14:textId="77777777" w:rsidR="00095C13" w:rsidRPr="00BD0D03" w:rsidRDefault="00095C13" w:rsidP="005A34FD">
      <w:pPr>
        <w:widowControl w:val="0"/>
        <w:autoSpaceDE w:val="0"/>
        <w:autoSpaceDN w:val="0"/>
        <w:adjustRightInd w:val="0"/>
        <w:spacing w:line="241" w:lineRule="auto"/>
        <w:ind w:right="95"/>
        <w:jc w:val="center"/>
        <w:rPr>
          <w:b/>
          <w:bCs/>
          <w:spacing w:val="-1"/>
          <w:sz w:val="24"/>
          <w:szCs w:val="24"/>
          <w:lang w:val="en-US"/>
        </w:rPr>
      </w:pPr>
    </w:p>
    <w:p w14:paraId="6C4565BC" w14:textId="77777777" w:rsidR="00095C13" w:rsidRPr="00BD0D03" w:rsidRDefault="00B32750" w:rsidP="005A34FD">
      <w:pPr>
        <w:widowControl w:val="0"/>
        <w:autoSpaceDE w:val="0"/>
        <w:autoSpaceDN w:val="0"/>
        <w:adjustRightInd w:val="0"/>
        <w:spacing w:line="241" w:lineRule="auto"/>
        <w:ind w:right="95"/>
        <w:jc w:val="center"/>
        <w:rPr>
          <w:b/>
          <w:bCs/>
          <w:spacing w:val="-1"/>
          <w:sz w:val="24"/>
          <w:szCs w:val="24"/>
          <w:lang w:val="en-US"/>
        </w:rPr>
      </w:pPr>
      <w:r w:rsidRPr="00BD0D03">
        <w:rPr>
          <w:b/>
          <w:bCs/>
          <w:spacing w:val="-1"/>
          <w:sz w:val="24"/>
          <w:szCs w:val="24"/>
          <w:lang w:val="en-US"/>
        </w:rPr>
        <w:t>AND</w:t>
      </w:r>
    </w:p>
    <w:p w14:paraId="3D5CBDA8" w14:textId="77777777" w:rsidR="00095C13" w:rsidRPr="00BD0D03" w:rsidRDefault="00095C13" w:rsidP="005A34FD">
      <w:pPr>
        <w:widowControl w:val="0"/>
        <w:autoSpaceDE w:val="0"/>
        <w:autoSpaceDN w:val="0"/>
        <w:adjustRightInd w:val="0"/>
        <w:spacing w:line="241" w:lineRule="auto"/>
        <w:ind w:right="95"/>
        <w:jc w:val="center"/>
        <w:rPr>
          <w:b/>
          <w:bCs/>
          <w:spacing w:val="-1"/>
          <w:sz w:val="24"/>
          <w:szCs w:val="24"/>
          <w:lang w:val="en-US"/>
        </w:rPr>
      </w:pPr>
    </w:p>
    <w:p w14:paraId="29E4A049" w14:textId="5E8FEBC7" w:rsidR="00B32750" w:rsidRPr="00BD0D03" w:rsidRDefault="00B32750" w:rsidP="005A34FD">
      <w:pPr>
        <w:tabs>
          <w:tab w:val="left" w:pos="1845"/>
        </w:tabs>
        <w:jc w:val="both"/>
        <w:rPr>
          <w:sz w:val="22"/>
          <w:szCs w:val="22"/>
          <w:lang w:val="en-US"/>
        </w:rPr>
      </w:pPr>
      <w:r w:rsidRPr="00BD0D03">
        <w:rPr>
          <w:sz w:val="22"/>
          <w:szCs w:val="22"/>
          <w:lang w:val="en-US"/>
        </w:rPr>
        <w:t>Host subject (denomination of host subject found in Attachment 1, which is an integral part of the present document)</w:t>
      </w:r>
      <w:r w:rsidR="00CC1A3A" w:rsidRPr="00BD0D03">
        <w:rPr>
          <w:sz w:val="22"/>
          <w:szCs w:val="22"/>
          <w:lang w:val="en-US"/>
        </w:rPr>
        <w:t>,</w:t>
      </w:r>
      <w:r w:rsidRPr="00BD0D03">
        <w:rPr>
          <w:sz w:val="22"/>
          <w:szCs w:val="22"/>
          <w:lang w:val="en-US"/>
        </w:rPr>
        <w:t xml:space="preserve"> which has formalized its commitment to the present convention by signing the letter of commitment (Attachment 1, integral part of the present document).</w:t>
      </w:r>
    </w:p>
    <w:p w14:paraId="42E5EA95" w14:textId="77777777" w:rsidR="00890A9E" w:rsidRPr="00BD0D03" w:rsidRDefault="00890A9E" w:rsidP="005A34FD">
      <w:pPr>
        <w:tabs>
          <w:tab w:val="left" w:pos="1845"/>
        </w:tabs>
        <w:jc w:val="both"/>
        <w:rPr>
          <w:sz w:val="22"/>
          <w:szCs w:val="22"/>
          <w:lang w:val="en-US"/>
        </w:rPr>
      </w:pPr>
    </w:p>
    <w:p w14:paraId="09653CB6" w14:textId="77777777" w:rsidR="00890A9E" w:rsidRPr="00BD0D03" w:rsidRDefault="00890A9E" w:rsidP="00640571">
      <w:pPr>
        <w:widowControl w:val="0"/>
        <w:autoSpaceDE w:val="0"/>
        <w:autoSpaceDN w:val="0"/>
        <w:adjustRightInd w:val="0"/>
        <w:spacing w:line="280" w:lineRule="exact"/>
        <w:ind w:right="-1"/>
        <w:rPr>
          <w:rFonts w:ascii="Calibri" w:eastAsia="Arial Unicode MS" w:hAnsi="Calibri"/>
          <w:iCs/>
          <w:sz w:val="24"/>
          <w:szCs w:val="24"/>
          <w:lang w:val="en-US"/>
        </w:rPr>
      </w:pPr>
    </w:p>
    <w:p w14:paraId="0BD6B8C9" w14:textId="77777777" w:rsidR="00095C13" w:rsidRPr="00BD0D03" w:rsidRDefault="00EB0BB6" w:rsidP="005A34FD">
      <w:pPr>
        <w:widowControl w:val="0"/>
        <w:autoSpaceDE w:val="0"/>
        <w:autoSpaceDN w:val="0"/>
        <w:adjustRightInd w:val="0"/>
        <w:spacing w:line="241" w:lineRule="auto"/>
        <w:ind w:right="95"/>
        <w:jc w:val="center"/>
        <w:rPr>
          <w:b/>
          <w:bCs/>
          <w:spacing w:val="-1"/>
          <w:sz w:val="24"/>
          <w:szCs w:val="24"/>
          <w:lang w:val="en-US"/>
        </w:rPr>
      </w:pPr>
      <w:r w:rsidRPr="00BD0D03">
        <w:rPr>
          <w:b/>
          <w:bCs/>
          <w:spacing w:val="-1"/>
          <w:sz w:val="24"/>
          <w:szCs w:val="24"/>
          <w:lang w:val="en-US"/>
        </w:rPr>
        <w:t>Given that</w:t>
      </w:r>
    </w:p>
    <w:p w14:paraId="477BA001" w14:textId="77777777" w:rsidR="00911AD1" w:rsidRPr="00BD0D03" w:rsidRDefault="00911AD1" w:rsidP="005A34FD">
      <w:pPr>
        <w:widowControl w:val="0"/>
        <w:autoSpaceDE w:val="0"/>
        <w:autoSpaceDN w:val="0"/>
        <w:adjustRightInd w:val="0"/>
        <w:spacing w:line="241" w:lineRule="auto"/>
        <w:ind w:right="95"/>
        <w:jc w:val="center"/>
        <w:rPr>
          <w:b/>
          <w:bCs/>
          <w:spacing w:val="-1"/>
          <w:sz w:val="24"/>
          <w:szCs w:val="24"/>
          <w:lang w:val="en-US"/>
        </w:rPr>
      </w:pPr>
    </w:p>
    <w:p w14:paraId="6CB62DE9" w14:textId="525521C2" w:rsidR="00EB0BB6" w:rsidRPr="00BD0D03" w:rsidRDefault="00EB0BB6" w:rsidP="00911AD1">
      <w:pPr>
        <w:autoSpaceDE w:val="0"/>
        <w:autoSpaceDN w:val="0"/>
        <w:adjustRightInd w:val="0"/>
        <w:jc w:val="both"/>
        <w:rPr>
          <w:sz w:val="22"/>
          <w:szCs w:val="22"/>
          <w:lang w:val="en-US"/>
        </w:rPr>
      </w:pPr>
      <w:r w:rsidRPr="00BD0D03">
        <w:rPr>
          <w:sz w:val="22"/>
          <w:szCs w:val="22"/>
          <w:lang w:val="en-US"/>
        </w:rPr>
        <w:t xml:space="preserve">The present document responds to the Guidelines on educational and orientation internships based on the agreement stipulated by the Conference of </w:t>
      </w:r>
      <w:r w:rsidR="00072C0E" w:rsidRPr="00BD0D03">
        <w:rPr>
          <w:sz w:val="22"/>
          <w:szCs w:val="22"/>
          <w:lang w:val="en-US"/>
        </w:rPr>
        <w:t>Regions and State</w:t>
      </w:r>
      <w:r w:rsidRPr="00BD0D03">
        <w:rPr>
          <w:sz w:val="22"/>
          <w:szCs w:val="22"/>
          <w:lang w:val="en-US"/>
        </w:rPr>
        <w:t xml:space="preserve"> (Conferenza Stato Regioni) in its session of 25/05/2017</w:t>
      </w:r>
      <w:r w:rsidR="00CC1A3A" w:rsidRPr="00BD0D03">
        <w:rPr>
          <w:sz w:val="22"/>
          <w:szCs w:val="22"/>
          <w:lang w:val="en-US"/>
        </w:rPr>
        <w:t>,</w:t>
      </w:r>
    </w:p>
    <w:p w14:paraId="240C44E6" w14:textId="77777777" w:rsidR="00911AD1" w:rsidRPr="00BD0D03" w:rsidRDefault="00911AD1" w:rsidP="00911AD1">
      <w:pPr>
        <w:autoSpaceDE w:val="0"/>
        <w:autoSpaceDN w:val="0"/>
        <w:adjustRightInd w:val="0"/>
        <w:jc w:val="both"/>
        <w:rPr>
          <w:sz w:val="22"/>
          <w:szCs w:val="22"/>
          <w:lang w:val="en-US"/>
        </w:rPr>
      </w:pPr>
    </w:p>
    <w:p w14:paraId="05BBEBC6" w14:textId="77777777" w:rsidR="00E94D70" w:rsidRPr="00BD0D03" w:rsidRDefault="00072C0E" w:rsidP="00911AD1">
      <w:pPr>
        <w:autoSpaceDE w:val="0"/>
        <w:autoSpaceDN w:val="0"/>
        <w:adjustRightInd w:val="0"/>
        <w:jc w:val="both"/>
        <w:rPr>
          <w:sz w:val="22"/>
          <w:szCs w:val="22"/>
          <w:lang w:val="en-US"/>
        </w:rPr>
      </w:pPr>
      <w:r w:rsidRPr="00BD0D03">
        <w:rPr>
          <w:sz w:val="22"/>
          <w:szCs w:val="22"/>
          <w:lang w:val="en-US"/>
        </w:rPr>
        <w:t>In accordance with Articles</w:t>
      </w:r>
      <w:r w:rsidR="000C3A2E" w:rsidRPr="00BD0D03">
        <w:rPr>
          <w:sz w:val="22"/>
          <w:szCs w:val="22"/>
          <w:lang w:val="en-US"/>
        </w:rPr>
        <w:t xml:space="preserve"> 4.2 e </w:t>
      </w:r>
      <w:r w:rsidR="00E94D70" w:rsidRPr="00BD0D03">
        <w:rPr>
          <w:sz w:val="22"/>
          <w:szCs w:val="22"/>
          <w:lang w:val="en-US"/>
        </w:rPr>
        <w:t xml:space="preserve"> 2.1 </w:t>
      </w:r>
      <w:r w:rsidRPr="00BD0D03">
        <w:rPr>
          <w:sz w:val="22"/>
          <w:szCs w:val="22"/>
          <w:lang w:val="en-US"/>
        </w:rPr>
        <w:t>of</w:t>
      </w:r>
      <w:r w:rsidR="00E94D70" w:rsidRPr="00BD0D03">
        <w:rPr>
          <w:sz w:val="22"/>
          <w:szCs w:val="22"/>
          <w:lang w:val="en-US"/>
        </w:rPr>
        <w:t xml:space="preserve"> D.G.R. 17/01/2018 n.7763:</w:t>
      </w:r>
    </w:p>
    <w:p w14:paraId="1550B198" w14:textId="77777777" w:rsidR="00E94D70" w:rsidRPr="00BD0D03" w:rsidRDefault="00E94D70" w:rsidP="00095C13">
      <w:pPr>
        <w:widowControl w:val="0"/>
        <w:tabs>
          <w:tab w:val="center" w:pos="9354"/>
        </w:tabs>
        <w:autoSpaceDE w:val="0"/>
        <w:autoSpaceDN w:val="0"/>
        <w:adjustRightInd w:val="0"/>
        <w:spacing w:after="120"/>
        <w:jc w:val="center"/>
        <w:rPr>
          <w:sz w:val="22"/>
          <w:szCs w:val="22"/>
          <w:lang w:val="en-US"/>
        </w:rPr>
      </w:pPr>
    </w:p>
    <w:p w14:paraId="53B9E391" w14:textId="3BEC4315" w:rsidR="00072C0E" w:rsidRPr="00BD0D03" w:rsidRDefault="00072C0E" w:rsidP="0092491C">
      <w:pPr>
        <w:pStyle w:val="Paragrafoelenco"/>
        <w:widowControl w:val="0"/>
        <w:numPr>
          <w:ilvl w:val="0"/>
          <w:numId w:val="28"/>
        </w:numPr>
        <w:autoSpaceDE w:val="0"/>
        <w:autoSpaceDN w:val="0"/>
        <w:adjustRightInd w:val="0"/>
        <w:ind w:left="357" w:right="45" w:hanging="357"/>
        <w:jc w:val="both"/>
        <w:rPr>
          <w:rFonts w:ascii="Times New Roman" w:eastAsia="Times New Roman" w:hAnsi="Times New Roman"/>
          <w:lang w:val="en-US" w:eastAsia="it-IT"/>
        </w:rPr>
      </w:pPr>
      <w:r w:rsidRPr="00BD0D03">
        <w:rPr>
          <w:rFonts w:ascii="Times New Roman" w:eastAsia="Times New Roman" w:hAnsi="Times New Roman"/>
          <w:lang w:val="en-US" w:eastAsia="it-IT"/>
        </w:rPr>
        <w:t xml:space="preserve">The University of Pavia is authorized to promote curricular internships that take place </w:t>
      </w:r>
      <w:r w:rsidR="00CC1A3A" w:rsidRPr="00BD0D03">
        <w:rPr>
          <w:rFonts w:ascii="Times New Roman" w:eastAsia="Times New Roman" w:hAnsi="Times New Roman"/>
          <w:lang w:val="en-US" w:eastAsia="it-IT"/>
        </w:rPr>
        <w:t>throughout</w:t>
      </w:r>
      <w:r w:rsidRPr="00BD0D03">
        <w:rPr>
          <w:rFonts w:ascii="Times New Roman" w:eastAsia="Times New Roman" w:hAnsi="Times New Roman"/>
          <w:lang w:val="en-US" w:eastAsia="it-IT"/>
        </w:rPr>
        <w:t xml:space="preserve"> the entire national territory; the activation of curricular internships is reserved for institutions at which the prospective intern is enrolled;</w:t>
      </w:r>
    </w:p>
    <w:p w14:paraId="1D5C193B" w14:textId="7BD47D54" w:rsidR="00072C0E" w:rsidRPr="00BD0D03" w:rsidRDefault="00072C0E" w:rsidP="0092491C">
      <w:pPr>
        <w:pStyle w:val="Paragrafoelenco"/>
        <w:widowControl w:val="0"/>
        <w:numPr>
          <w:ilvl w:val="0"/>
          <w:numId w:val="28"/>
        </w:numPr>
        <w:autoSpaceDE w:val="0"/>
        <w:autoSpaceDN w:val="0"/>
        <w:adjustRightInd w:val="0"/>
        <w:ind w:left="357" w:right="45" w:hanging="357"/>
        <w:jc w:val="both"/>
        <w:rPr>
          <w:rFonts w:ascii="Times New Roman" w:eastAsia="Times New Roman" w:hAnsi="Times New Roman"/>
          <w:lang w:val="en-US" w:eastAsia="it-IT"/>
        </w:rPr>
      </w:pPr>
      <w:r w:rsidRPr="00BD0D03">
        <w:rPr>
          <w:rFonts w:ascii="Times New Roman" w:eastAsia="Times New Roman" w:hAnsi="Times New Roman"/>
          <w:lang w:val="en-US" w:eastAsia="it-IT"/>
        </w:rPr>
        <w:t xml:space="preserve">The University of Pavia is authorized to promote extra-curricular internships in the Lombardy region in its </w:t>
      </w:r>
      <w:r w:rsidR="00CC1A3A" w:rsidRPr="00BD0D03">
        <w:rPr>
          <w:rFonts w:ascii="Times New Roman" w:eastAsia="Times New Roman" w:hAnsi="Times New Roman"/>
          <w:lang w:val="en-US" w:eastAsia="it-IT"/>
        </w:rPr>
        <w:t>capacity</w:t>
      </w:r>
      <w:r w:rsidRPr="00BD0D03">
        <w:rPr>
          <w:rFonts w:ascii="Times New Roman" w:eastAsia="Times New Roman" w:hAnsi="Times New Roman"/>
          <w:lang w:val="en-US" w:eastAsia="it-IT"/>
        </w:rPr>
        <w:t xml:space="preserve"> as a University Institution. Moreover, the present convention regulates extra-curricular internships undertaken outside of Lombardy, unless the regional regulations in force require specific ad hoc procedures, convention models and education project models. Finally, the present convention can be used for extra-curricular and curricular internships outside the national territory.</w:t>
      </w:r>
    </w:p>
    <w:p w14:paraId="7140A0F5" w14:textId="77777777" w:rsidR="00072C0E" w:rsidRPr="00BD0D03" w:rsidRDefault="00072C0E" w:rsidP="0092491C">
      <w:pPr>
        <w:pStyle w:val="Paragrafoelenco"/>
        <w:widowControl w:val="0"/>
        <w:numPr>
          <w:ilvl w:val="0"/>
          <w:numId w:val="28"/>
        </w:numPr>
        <w:autoSpaceDE w:val="0"/>
        <w:autoSpaceDN w:val="0"/>
        <w:adjustRightInd w:val="0"/>
        <w:ind w:left="357" w:right="45" w:hanging="357"/>
        <w:jc w:val="both"/>
        <w:rPr>
          <w:rFonts w:ascii="Times New Roman" w:eastAsia="Times New Roman" w:hAnsi="Times New Roman"/>
          <w:lang w:val="en-US" w:eastAsia="it-IT"/>
        </w:rPr>
      </w:pPr>
      <w:r w:rsidRPr="00BD0D03">
        <w:rPr>
          <w:rFonts w:ascii="Times New Roman" w:eastAsia="Times New Roman" w:hAnsi="Times New Roman"/>
          <w:lang w:val="en-US" w:eastAsia="it-IT"/>
        </w:rPr>
        <w:t>The present convention can be used for a number of internships, curricular and/or extra-curricular, occuring during the same time period as the convention (collective convention).</w:t>
      </w:r>
    </w:p>
    <w:p w14:paraId="576BBD81" w14:textId="77777777" w:rsidR="00095C13" w:rsidRPr="00BD0D03" w:rsidRDefault="00095C13" w:rsidP="00EC3413">
      <w:pPr>
        <w:pStyle w:val="Paragrafoelenco"/>
        <w:widowControl w:val="0"/>
        <w:autoSpaceDE w:val="0"/>
        <w:autoSpaceDN w:val="0"/>
        <w:adjustRightInd w:val="0"/>
        <w:ind w:left="357" w:right="45"/>
        <w:jc w:val="both"/>
        <w:rPr>
          <w:rFonts w:ascii="Times New Roman" w:eastAsia="Times New Roman" w:hAnsi="Times New Roman"/>
          <w:lang w:val="en-US" w:eastAsia="it-IT"/>
        </w:rPr>
      </w:pPr>
    </w:p>
    <w:p w14:paraId="5B51EA48" w14:textId="77777777" w:rsidR="00D34761" w:rsidRPr="00BD0D03" w:rsidRDefault="00D34761" w:rsidP="0092491C">
      <w:pPr>
        <w:widowControl w:val="0"/>
        <w:autoSpaceDE w:val="0"/>
        <w:autoSpaceDN w:val="0"/>
        <w:adjustRightInd w:val="0"/>
        <w:ind w:right="47"/>
        <w:jc w:val="both"/>
        <w:rPr>
          <w:sz w:val="22"/>
          <w:szCs w:val="22"/>
          <w:lang w:val="en-US"/>
        </w:rPr>
      </w:pPr>
    </w:p>
    <w:p w14:paraId="7095C5FD" w14:textId="77777777" w:rsidR="00095C13" w:rsidRPr="00BD0D03" w:rsidRDefault="001F4DBE" w:rsidP="00890A9E">
      <w:pPr>
        <w:widowControl w:val="0"/>
        <w:autoSpaceDE w:val="0"/>
        <w:autoSpaceDN w:val="0"/>
        <w:adjustRightInd w:val="0"/>
        <w:ind w:left="113" w:right="47"/>
        <w:jc w:val="center"/>
        <w:rPr>
          <w:rFonts w:eastAsia="Arial Unicode MS"/>
          <w:b/>
          <w:iCs/>
          <w:sz w:val="22"/>
          <w:szCs w:val="22"/>
          <w:lang w:val="en-US" w:eastAsia="en-US"/>
        </w:rPr>
      </w:pPr>
      <w:r w:rsidRPr="00BD0D03">
        <w:rPr>
          <w:rFonts w:eastAsia="Arial Unicode MS"/>
          <w:b/>
          <w:iCs/>
          <w:sz w:val="22"/>
          <w:szCs w:val="22"/>
          <w:lang w:val="en-US" w:eastAsia="en-US"/>
        </w:rPr>
        <w:t>The following is agreed upon</w:t>
      </w:r>
      <w:r w:rsidR="00095C13" w:rsidRPr="00BD0D03">
        <w:rPr>
          <w:rFonts w:eastAsia="Arial Unicode MS"/>
          <w:b/>
          <w:iCs/>
          <w:sz w:val="22"/>
          <w:szCs w:val="22"/>
          <w:lang w:val="en-US" w:eastAsia="en-US"/>
        </w:rPr>
        <w:t>:</w:t>
      </w:r>
    </w:p>
    <w:p w14:paraId="3CD96216" w14:textId="77777777" w:rsidR="009105DF" w:rsidRPr="00BD0D03" w:rsidRDefault="009105DF" w:rsidP="00890A9E">
      <w:pPr>
        <w:widowControl w:val="0"/>
        <w:autoSpaceDE w:val="0"/>
        <w:autoSpaceDN w:val="0"/>
        <w:adjustRightInd w:val="0"/>
        <w:ind w:left="113" w:right="47"/>
        <w:jc w:val="center"/>
        <w:rPr>
          <w:rFonts w:ascii="Calibri" w:eastAsia="Arial Unicode MS" w:hAnsi="Calibri"/>
          <w:b/>
          <w:iCs/>
          <w:sz w:val="24"/>
          <w:szCs w:val="24"/>
          <w:lang w:val="en-US" w:eastAsia="en-US"/>
        </w:rPr>
      </w:pPr>
    </w:p>
    <w:p w14:paraId="7A94C479" w14:textId="77777777" w:rsidR="00890A9E" w:rsidRPr="00BD0D03" w:rsidRDefault="00890A9E" w:rsidP="00890A9E">
      <w:pPr>
        <w:tabs>
          <w:tab w:val="left" w:pos="8931"/>
        </w:tabs>
        <w:autoSpaceDE w:val="0"/>
        <w:autoSpaceDN w:val="0"/>
        <w:adjustRightInd w:val="0"/>
        <w:spacing w:line="360" w:lineRule="auto"/>
        <w:jc w:val="center"/>
        <w:rPr>
          <w:b/>
          <w:i/>
          <w:sz w:val="24"/>
          <w:szCs w:val="24"/>
          <w:lang w:val="en-US"/>
        </w:rPr>
      </w:pPr>
      <w:r w:rsidRPr="00BD0D03">
        <w:rPr>
          <w:b/>
          <w:i/>
          <w:sz w:val="24"/>
          <w:szCs w:val="24"/>
          <w:lang w:val="en-US"/>
        </w:rPr>
        <w:t>ARTIC</w:t>
      </w:r>
      <w:r w:rsidR="001F4DBE" w:rsidRPr="00BD0D03">
        <w:rPr>
          <w:b/>
          <w:i/>
          <w:sz w:val="24"/>
          <w:szCs w:val="24"/>
          <w:lang w:val="en-US"/>
        </w:rPr>
        <w:t>LE</w:t>
      </w:r>
      <w:r w:rsidRPr="00BD0D03">
        <w:rPr>
          <w:b/>
          <w:i/>
          <w:sz w:val="24"/>
          <w:szCs w:val="24"/>
          <w:lang w:val="en-US"/>
        </w:rPr>
        <w:t xml:space="preserve"> 1</w:t>
      </w:r>
    </w:p>
    <w:p w14:paraId="38425809" w14:textId="77777777" w:rsidR="00890A9E" w:rsidRPr="00BD0D03" w:rsidRDefault="00AD278D" w:rsidP="00890A9E">
      <w:pPr>
        <w:autoSpaceDE w:val="0"/>
        <w:autoSpaceDN w:val="0"/>
        <w:adjustRightInd w:val="0"/>
        <w:spacing w:line="360" w:lineRule="auto"/>
        <w:jc w:val="center"/>
        <w:rPr>
          <w:b/>
          <w:bCs/>
          <w:sz w:val="22"/>
          <w:szCs w:val="22"/>
          <w:lang w:val="en-US"/>
        </w:rPr>
      </w:pPr>
      <w:r w:rsidRPr="00BD0D03">
        <w:rPr>
          <w:b/>
          <w:bCs/>
          <w:sz w:val="22"/>
          <w:szCs w:val="22"/>
          <w:lang w:val="en-US"/>
        </w:rPr>
        <w:t>Subjects coming under the Convention</w:t>
      </w:r>
    </w:p>
    <w:p w14:paraId="64381155" w14:textId="03ECF84F" w:rsidR="00AD278D" w:rsidRPr="00BD0D03" w:rsidRDefault="00AD278D" w:rsidP="00C754A3">
      <w:pPr>
        <w:tabs>
          <w:tab w:val="left" w:pos="284"/>
        </w:tabs>
        <w:autoSpaceDE w:val="0"/>
        <w:autoSpaceDN w:val="0"/>
        <w:adjustRightInd w:val="0"/>
        <w:spacing w:before="120"/>
        <w:jc w:val="both"/>
        <w:rPr>
          <w:sz w:val="22"/>
          <w:szCs w:val="22"/>
          <w:lang w:val="en-US"/>
        </w:rPr>
      </w:pPr>
      <w:r w:rsidRPr="00BD0D03">
        <w:rPr>
          <w:sz w:val="22"/>
          <w:szCs w:val="22"/>
          <w:lang w:val="en-US"/>
        </w:rPr>
        <w:t xml:space="preserve">The host institution will welcome students (henceforth, “intern”) with an </w:t>
      </w:r>
      <w:r w:rsidR="00CC1A3A" w:rsidRPr="00BD0D03">
        <w:rPr>
          <w:sz w:val="22"/>
          <w:szCs w:val="22"/>
          <w:lang w:val="en-US"/>
        </w:rPr>
        <w:t>I</w:t>
      </w:r>
      <w:r w:rsidRPr="00BD0D03">
        <w:rPr>
          <w:sz w:val="22"/>
          <w:szCs w:val="22"/>
          <w:lang w:val="en-US"/>
        </w:rPr>
        <w:t xml:space="preserve">ndividual </w:t>
      </w:r>
      <w:r w:rsidR="00CC1A3A" w:rsidRPr="00BD0D03">
        <w:rPr>
          <w:sz w:val="22"/>
          <w:szCs w:val="22"/>
          <w:lang w:val="en-US"/>
        </w:rPr>
        <w:t>E</w:t>
      </w:r>
      <w:r w:rsidRPr="00BD0D03">
        <w:rPr>
          <w:sz w:val="22"/>
          <w:szCs w:val="22"/>
          <w:lang w:val="en-US"/>
        </w:rPr>
        <w:t xml:space="preserve">ducational </w:t>
      </w:r>
      <w:r w:rsidR="00CC1A3A" w:rsidRPr="00BD0D03">
        <w:rPr>
          <w:sz w:val="22"/>
          <w:szCs w:val="22"/>
          <w:lang w:val="en-US"/>
        </w:rPr>
        <w:t>Plan</w:t>
      </w:r>
      <w:r w:rsidRPr="00BD0D03">
        <w:rPr>
          <w:sz w:val="22"/>
          <w:szCs w:val="22"/>
          <w:lang w:val="en-US"/>
        </w:rPr>
        <w:t xml:space="preserve"> (see Art. 3)</w:t>
      </w:r>
      <w:r w:rsidR="00CC1A3A" w:rsidRPr="00BD0D03">
        <w:rPr>
          <w:sz w:val="22"/>
          <w:szCs w:val="22"/>
          <w:lang w:val="en-US"/>
        </w:rPr>
        <w:t xml:space="preserve"> d</w:t>
      </w:r>
      <w:r w:rsidRPr="00BD0D03">
        <w:rPr>
          <w:sz w:val="22"/>
          <w:szCs w:val="22"/>
          <w:lang w:val="en-US"/>
        </w:rPr>
        <w:t xml:space="preserve">who </w:t>
      </w:r>
      <w:r w:rsidR="00CC1A3A" w:rsidRPr="00BD0D03">
        <w:rPr>
          <w:sz w:val="22"/>
          <w:szCs w:val="22"/>
          <w:lang w:val="en-US"/>
        </w:rPr>
        <w:t>satisfy the</w:t>
      </w:r>
      <w:r w:rsidRPr="00BD0D03">
        <w:rPr>
          <w:sz w:val="22"/>
          <w:szCs w:val="22"/>
          <w:lang w:val="en-US"/>
        </w:rPr>
        <w:t xml:space="preserve"> specific requirements </w:t>
      </w:r>
      <w:r w:rsidR="00CC1A3A" w:rsidRPr="00BD0D03">
        <w:rPr>
          <w:sz w:val="22"/>
          <w:szCs w:val="22"/>
          <w:lang w:val="en-US"/>
        </w:rPr>
        <w:t>stipulated in</w:t>
      </w:r>
      <w:r w:rsidRPr="00BD0D03">
        <w:rPr>
          <w:sz w:val="22"/>
          <w:szCs w:val="22"/>
          <w:lang w:val="en-US"/>
        </w:rPr>
        <w:t xml:space="preserve"> the regional guidelines to undertake extracurricular internships (educational and orientational) and/or curricular internships offered by the University of Pavia (promoter).</w:t>
      </w:r>
    </w:p>
    <w:p w14:paraId="55FDCF55" w14:textId="77777777" w:rsidR="00502E81" w:rsidRPr="00BD0D03" w:rsidRDefault="00890A9E" w:rsidP="00502E81">
      <w:pPr>
        <w:tabs>
          <w:tab w:val="left" w:pos="284"/>
        </w:tabs>
        <w:autoSpaceDE w:val="0"/>
        <w:autoSpaceDN w:val="0"/>
        <w:adjustRightInd w:val="0"/>
        <w:spacing w:before="120" w:line="360" w:lineRule="auto"/>
        <w:jc w:val="both"/>
        <w:rPr>
          <w:sz w:val="22"/>
          <w:szCs w:val="22"/>
          <w:lang w:val="en-US"/>
        </w:rPr>
      </w:pPr>
      <w:r w:rsidRPr="00BD0D03">
        <w:rPr>
          <w:sz w:val="22"/>
          <w:szCs w:val="22"/>
          <w:lang w:val="en-US"/>
        </w:rPr>
        <w:t xml:space="preserve"> </w:t>
      </w:r>
    </w:p>
    <w:p w14:paraId="0507C779" w14:textId="77777777" w:rsidR="0092491C" w:rsidRPr="00BD0D03" w:rsidRDefault="0092491C" w:rsidP="0092491C">
      <w:pPr>
        <w:autoSpaceDE w:val="0"/>
        <w:autoSpaceDN w:val="0"/>
        <w:adjustRightInd w:val="0"/>
        <w:spacing w:line="360" w:lineRule="auto"/>
        <w:ind w:firstLine="284"/>
        <w:jc w:val="center"/>
        <w:rPr>
          <w:b/>
          <w:i/>
          <w:sz w:val="24"/>
          <w:szCs w:val="24"/>
        </w:rPr>
      </w:pPr>
      <w:r w:rsidRPr="00BD0D03">
        <w:rPr>
          <w:b/>
          <w:i/>
          <w:sz w:val="24"/>
          <w:szCs w:val="24"/>
        </w:rPr>
        <w:t>ARTIC</w:t>
      </w:r>
      <w:r w:rsidR="00AD278D" w:rsidRPr="00BD0D03">
        <w:rPr>
          <w:b/>
          <w:i/>
          <w:sz w:val="24"/>
          <w:szCs w:val="24"/>
        </w:rPr>
        <w:t>LE</w:t>
      </w:r>
      <w:r w:rsidRPr="00BD0D03">
        <w:rPr>
          <w:b/>
          <w:i/>
          <w:sz w:val="24"/>
          <w:szCs w:val="24"/>
        </w:rPr>
        <w:t xml:space="preserve"> 2</w:t>
      </w:r>
    </w:p>
    <w:p w14:paraId="167C2D66" w14:textId="77777777" w:rsidR="0092491C" w:rsidRPr="00BD0D03" w:rsidRDefault="00AD278D" w:rsidP="0092491C">
      <w:pPr>
        <w:tabs>
          <w:tab w:val="left" w:pos="8931"/>
        </w:tabs>
        <w:autoSpaceDE w:val="0"/>
        <w:autoSpaceDN w:val="0"/>
        <w:adjustRightInd w:val="0"/>
        <w:spacing w:line="360" w:lineRule="auto"/>
        <w:jc w:val="center"/>
        <w:rPr>
          <w:b/>
          <w:bCs/>
          <w:sz w:val="22"/>
          <w:szCs w:val="22"/>
        </w:rPr>
      </w:pPr>
      <w:r w:rsidRPr="00BD0D03">
        <w:rPr>
          <w:b/>
          <w:bCs/>
          <w:sz w:val="22"/>
          <w:szCs w:val="22"/>
        </w:rPr>
        <w:t>Object of the</w:t>
      </w:r>
      <w:r w:rsidR="0092491C" w:rsidRPr="00BD0D03">
        <w:rPr>
          <w:b/>
          <w:bCs/>
          <w:sz w:val="22"/>
          <w:szCs w:val="22"/>
        </w:rPr>
        <w:t xml:space="preserve"> Conven</w:t>
      </w:r>
      <w:r w:rsidRPr="00BD0D03">
        <w:rPr>
          <w:b/>
          <w:bCs/>
          <w:sz w:val="22"/>
          <w:szCs w:val="22"/>
        </w:rPr>
        <w:t>tion</w:t>
      </w:r>
    </w:p>
    <w:p w14:paraId="34E65DA0" w14:textId="77777777" w:rsidR="00175327" w:rsidRPr="00BD0D03" w:rsidRDefault="00175327" w:rsidP="00C754A3">
      <w:pPr>
        <w:numPr>
          <w:ilvl w:val="0"/>
          <w:numId w:val="10"/>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 xml:space="preserve">The duration of the internship will be determined in the Individual Educational Plan, within the maximum limits called for in the regional </w:t>
      </w:r>
      <w:r w:rsidR="002F21DF" w:rsidRPr="00BD0D03">
        <w:rPr>
          <w:sz w:val="22"/>
          <w:szCs w:val="22"/>
          <w:lang w:val="en-US"/>
        </w:rPr>
        <w:t>guidelines</w:t>
      </w:r>
      <w:r w:rsidRPr="00BD0D03">
        <w:rPr>
          <w:sz w:val="22"/>
          <w:szCs w:val="22"/>
          <w:lang w:val="en-US"/>
        </w:rPr>
        <w:t xml:space="preserve"> for the specific type of internship. The duration of curricular internships is determined by university study or educational plan regulations. Any periods of suspension of the internship will not count toward its overall duration.</w:t>
      </w:r>
    </w:p>
    <w:p w14:paraId="04A2861D" w14:textId="0F36A641" w:rsidR="007006FC" w:rsidRPr="00BD0D03" w:rsidRDefault="00175327" w:rsidP="00C754A3">
      <w:pPr>
        <w:numPr>
          <w:ilvl w:val="0"/>
          <w:numId w:val="10"/>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The duration can be exten</w:t>
      </w:r>
      <w:r w:rsidR="00CC1A3A" w:rsidRPr="00BD0D03">
        <w:rPr>
          <w:sz w:val="22"/>
          <w:szCs w:val="22"/>
          <w:lang w:val="en-US"/>
        </w:rPr>
        <w:t>d</w:t>
      </w:r>
      <w:r w:rsidRPr="00BD0D03">
        <w:rPr>
          <w:sz w:val="22"/>
          <w:szCs w:val="22"/>
          <w:lang w:val="en-US"/>
        </w:rPr>
        <w:t xml:space="preserve">ed for extracurricular internships within the maximum limits called for in the regional </w:t>
      </w:r>
      <w:r w:rsidR="008F4D82" w:rsidRPr="00BD0D03">
        <w:rPr>
          <w:sz w:val="22"/>
          <w:szCs w:val="22"/>
          <w:lang w:val="en-US"/>
        </w:rPr>
        <w:t>guidelines</w:t>
      </w:r>
      <w:r w:rsidRPr="00BD0D03">
        <w:rPr>
          <w:sz w:val="22"/>
          <w:szCs w:val="22"/>
          <w:lang w:val="en-US"/>
        </w:rPr>
        <w:t xml:space="preserve"> for the specific type of internship for curricular interships, in line with the university </w:t>
      </w:r>
      <w:r w:rsidRPr="00BD0D03">
        <w:rPr>
          <w:sz w:val="22"/>
          <w:szCs w:val="22"/>
          <w:lang w:val="en-US"/>
        </w:rPr>
        <w:lastRenderedPageBreak/>
        <w:t xml:space="preserve">study or educational plan regulations, </w:t>
      </w:r>
      <w:r w:rsidR="008F4D82" w:rsidRPr="00BD0D03">
        <w:rPr>
          <w:sz w:val="22"/>
          <w:szCs w:val="22"/>
          <w:lang w:val="en-US"/>
        </w:rPr>
        <w:t xml:space="preserve">subject to agreement among the parties (promoter, host institution and intern) and compliance with all the obligations defined under this Convention and in the Individual Educational Plan. For extra-curricular internships, the extension can be </w:t>
      </w:r>
      <w:r w:rsidR="00371972" w:rsidRPr="00BD0D03">
        <w:rPr>
          <w:sz w:val="22"/>
          <w:szCs w:val="22"/>
          <w:lang w:val="en-US"/>
        </w:rPr>
        <w:t xml:space="preserve">initiated on condition </w:t>
      </w:r>
      <w:r w:rsidR="00CC1A3A" w:rsidRPr="00BD0D03">
        <w:rPr>
          <w:sz w:val="22"/>
          <w:szCs w:val="22"/>
          <w:lang w:val="en-US"/>
        </w:rPr>
        <w:t>it anticipates</w:t>
      </w:r>
      <w:r w:rsidR="00371972" w:rsidRPr="00BD0D03">
        <w:rPr>
          <w:sz w:val="22"/>
          <w:szCs w:val="22"/>
          <w:lang w:val="en-US"/>
        </w:rPr>
        <w:t xml:space="preserve"> the attainment of at least one EQF-level competence equal to or greater than level 4.</w:t>
      </w:r>
    </w:p>
    <w:p w14:paraId="69FFC8D8" w14:textId="77777777" w:rsidR="00371972" w:rsidRPr="00BD0D03" w:rsidRDefault="00371972" w:rsidP="00C754A3">
      <w:pPr>
        <w:numPr>
          <w:ilvl w:val="0"/>
          <w:numId w:val="10"/>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 xml:space="preserve">In the event </w:t>
      </w:r>
      <w:r w:rsidR="00A80389" w:rsidRPr="00BD0D03">
        <w:rPr>
          <w:sz w:val="22"/>
          <w:szCs w:val="22"/>
          <w:lang w:val="en-US"/>
        </w:rPr>
        <w:t xml:space="preserve">the host institution </w:t>
      </w:r>
      <w:r w:rsidR="0026073B" w:rsidRPr="00BD0D03">
        <w:rPr>
          <w:sz w:val="22"/>
          <w:szCs w:val="22"/>
          <w:lang w:val="en-US"/>
        </w:rPr>
        <w:t>has several locations, the extra-curricular internship will follow the regulations of the region or autonomous province where the internship is carried out (Lombardy region)</w:t>
      </w:r>
      <w:r w:rsidR="00ED6861" w:rsidRPr="00BD0D03">
        <w:rPr>
          <w:sz w:val="22"/>
          <w:szCs w:val="22"/>
          <w:lang w:val="en-US"/>
        </w:rPr>
        <w:t>, or</w:t>
      </w:r>
      <w:r w:rsidR="0026073B" w:rsidRPr="00BD0D03">
        <w:rPr>
          <w:sz w:val="22"/>
          <w:szCs w:val="22"/>
          <w:lang w:val="en-US"/>
        </w:rPr>
        <w:t xml:space="preserve">, as called for in Art. 2, clause 5-ter of </w:t>
      </w:r>
      <w:r w:rsidR="001552F2" w:rsidRPr="00BD0D03">
        <w:rPr>
          <w:sz w:val="22"/>
          <w:szCs w:val="22"/>
          <w:lang w:val="en-US"/>
        </w:rPr>
        <w:t>Decree Law</w:t>
      </w:r>
      <w:r w:rsidR="0026073B" w:rsidRPr="00BD0D03">
        <w:rPr>
          <w:sz w:val="22"/>
          <w:szCs w:val="22"/>
          <w:lang w:val="en-US"/>
        </w:rPr>
        <w:t xml:space="preserve"> 76/13, converted into Law 99/13, it can be </w:t>
      </w:r>
      <w:r w:rsidR="000B2139" w:rsidRPr="00BD0D03">
        <w:rPr>
          <w:sz w:val="22"/>
          <w:szCs w:val="22"/>
          <w:lang w:val="en-US"/>
        </w:rPr>
        <w:t>governed</w:t>
      </w:r>
      <w:r w:rsidR="0026073B" w:rsidRPr="00BD0D03">
        <w:rPr>
          <w:sz w:val="22"/>
          <w:szCs w:val="22"/>
          <w:lang w:val="en-US"/>
        </w:rPr>
        <w:t xml:space="preserve"> by </w:t>
      </w:r>
      <w:r w:rsidR="000B2139" w:rsidRPr="00BD0D03">
        <w:rPr>
          <w:sz w:val="22"/>
          <w:szCs w:val="22"/>
          <w:lang w:val="en-US"/>
        </w:rPr>
        <w:t xml:space="preserve">the regulations of the region or the autonomous province where the institution has its legal address. The Convention framework of reference is that prepared by the region or autonomous province whose regulations the host institution intends to abide by. </w:t>
      </w:r>
    </w:p>
    <w:p w14:paraId="14C8FD28" w14:textId="6D569CCD" w:rsidR="00EC3413" w:rsidRPr="00BD0D03" w:rsidRDefault="000B2139" w:rsidP="00C754A3">
      <w:pPr>
        <w:numPr>
          <w:ilvl w:val="0"/>
          <w:numId w:val="10"/>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The present Convention allows for extra-curricular internships even at institutons with several locations; these institutions can choose to adopt the regulations of the region o</w:t>
      </w:r>
      <w:r w:rsidR="00CC1A3A" w:rsidRPr="00BD0D03">
        <w:rPr>
          <w:sz w:val="22"/>
          <w:szCs w:val="22"/>
          <w:lang w:val="en-US"/>
        </w:rPr>
        <w:t>r</w:t>
      </w:r>
      <w:r w:rsidRPr="00BD0D03">
        <w:rPr>
          <w:sz w:val="22"/>
          <w:szCs w:val="22"/>
          <w:lang w:val="en-US"/>
        </w:rPr>
        <w:t xml:space="preserve"> autonomous province where the legal address is located. The framework of reference for the individual educational plan is that set out by the region or autonomous province whose regulations the host institution intends to abide by.</w:t>
      </w:r>
    </w:p>
    <w:p w14:paraId="7DA4B694" w14:textId="77777777" w:rsidR="00EC3413" w:rsidRPr="00BD0D03" w:rsidRDefault="00EC3413" w:rsidP="00EC3413">
      <w:pPr>
        <w:tabs>
          <w:tab w:val="left" w:pos="284"/>
        </w:tabs>
        <w:autoSpaceDE w:val="0"/>
        <w:autoSpaceDN w:val="0"/>
        <w:adjustRightInd w:val="0"/>
        <w:spacing w:before="120" w:line="360" w:lineRule="auto"/>
        <w:jc w:val="both"/>
        <w:rPr>
          <w:sz w:val="22"/>
          <w:szCs w:val="22"/>
          <w:lang w:val="en-US"/>
        </w:rPr>
      </w:pPr>
    </w:p>
    <w:p w14:paraId="32FD3DCF" w14:textId="77777777" w:rsidR="00AA1CEE" w:rsidRPr="00BD0D03" w:rsidRDefault="00AA1CEE" w:rsidP="00AA1CEE">
      <w:pPr>
        <w:autoSpaceDE w:val="0"/>
        <w:autoSpaceDN w:val="0"/>
        <w:adjustRightInd w:val="0"/>
        <w:spacing w:line="360" w:lineRule="auto"/>
        <w:ind w:firstLine="284"/>
        <w:jc w:val="center"/>
        <w:rPr>
          <w:b/>
          <w:i/>
          <w:sz w:val="24"/>
          <w:szCs w:val="24"/>
        </w:rPr>
      </w:pPr>
      <w:r w:rsidRPr="00BD0D03">
        <w:rPr>
          <w:b/>
          <w:i/>
          <w:sz w:val="24"/>
          <w:szCs w:val="24"/>
        </w:rPr>
        <w:t>ARTIC</w:t>
      </w:r>
      <w:r w:rsidR="000B2139" w:rsidRPr="00BD0D03">
        <w:rPr>
          <w:b/>
          <w:i/>
          <w:sz w:val="24"/>
          <w:szCs w:val="24"/>
        </w:rPr>
        <w:t>LE</w:t>
      </w:r>
      <w:r w:rsidRPr="00BD0D03">
        <w:rPr>
          <w:b/>
          <w:i/>
          <w:sz w:val="24"/>
          <w:szCs w:val="24"/>
        </w:rPr>
        <w:t xml:space="preserve"> 3</w:t>
      </w:r>
    </w:p>
    <w:p w14:paraId="3838F35C" w14:textId="77777777" w:rsidR="00AA1CEE" w:rsidRPr="00BD0D03" w:rsidRDefault="000B2139" w:rsidP="00AA1CEE">
      <w:pPr>
        <w:autoSpaceDE w:val="0"/>
        <w:autoSpaceDN w:val="0"/>
        <w:adjustRightInd w:val="0"/>
        <w:spacing w:line="360" w:lineRule="auto"/>
        <w:ind w:firstLine="284"/>
        <w:jc w:val="center"/>
        <w:rPr>
          <w:b/>
          <w:sz w:val="22"/>
          <w:szCs w:val="22"/>
        </w:rPr>
      </w:pPr>
      <w:r w:rsidRPr="00BD0D03">
        <w:rPr>
          <w:b/>
          <w:sz w:val="22"/>
          <w:szCs w:val="22"/>
        </w:rPr>
        <w:t>Individual Educational Plan</w:t>
      </w:r>
    </w:p>
    <w:p w14:paraId="7BDCDCFF" w14:textId="3694A720" w:rsidR="000B2139" w:rsidRPr="00BD0D03" w:rsidRDefault="000B2139" w:rsidP="00C754A3">
      <w:pPr>
        <w:numPr>
          <w:ilvl w:val="0"/>
          <w:numId w:val="11"/>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 xml:space="preserve">The objectives, procedures and rules for the internship are defined by the Individual Educational Plan, which must be </w:t>
      </w:r>
      <w:r w:rsidR="00D02BD6" w:rsidRPr="00BD0D03">
        <w:rPr>
          <w:sz w:val="22"/>
          <w:szCs w:val="22"/>
          <w:lang w:val="en-US"/>
        </w:rPr>
        <w:t>signed by the parties in question and by the intern</w:t>
      </w:r>
      <w:r w:rsidR="00F1078F" w:rsidRPr="00BD0D03">
        <w:rPr>
          <w:sz w:val="22"/>
          <w:szCs w:val="22"/>
          <w:lang w:val="en-US"/>
        </w:rPr>
        <w:t>,</w:t>
      </w:r>
      <w:r w:rsidR="00D02BD6" w:rsidRPr="00BD0D03">
        <w:rPr>
          <w:sz w:val="22"/>
          <w:szCs w:val="22"/>
          <w:lang w:val="en-US"/>
        </w:rPr>
        <w:t xml:space="preserve"> and which represents an integral part of the present Convention.</w:t>
      </w:r>
    </w:p>
    <w:p w14:paraId="631714E7" w14:textId="747C4087" w:rsidR="00AA1CEE" w:rsidRPr="00BD0D03" w:rsidRDefault="00AA1CEE" w:rsidP="00C754A3">
      <w:pPr>
        <w:numPr>
          <w:ilvl w:val="0"/>
          <w:numId w:val="11"/>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 xml:space="preserve"> </w:t>
      </w:r>
      <w:r w:rsidR="00D02BD6" w:rsidRPr="00BD0D03">
        <w:rPr>
          <w:sz w:val="22"/>
          <w:szCs w:val="22"/>
          <w:lang w:val="en-US"/>
        </w:rPr>
        <w:t>The parties in question are obliged to guarantee the intern the training called for in the Individual Educational Plan, even through the use of tutoring</w:t>
      </w:r>
      <w:r w:rsidR="00F1078F" w:rsidRPr="00BD0D03">
        <w:rPr>
          <w:sz w:val="22"/>
          <w:szCs w:val="22"/>
          <w:lang w:val="en-US"/>
        </w:rPr>
        <w:t>,</w:t>
      </w:r>
      <w:r w:rsidR="00D02BD6" w:rsidRPr="00BD0D03">
        <w:rPr>
          <w:sz w:val="22"/>
          <w:szCs w:val="22"/>
          <w:lang w:val="en-US"/>
        </w:rPr>
        <w:t xml:space="preserve"> as laid out in Article 2.3 of the regional guidelines, and health and safety </w:t>
      </w:r>
      <w:r w:rsidR="00F1078F" w:rsidRPr="00BD0D03">
        <w:rPr>
          <w:sz w:val="22"/>
          <w:szCs w:val="22"/>
          <w:lang w:val="en-US"/>
        </w:rPr>
        <w:t xml:space="preserve">training, </w:t>
      </w:r>
      <w:r w:rsidR="00D02BD6" w:rsidRPr="00BD0D03">
        <w:rPr>
          <w:sz w:val="22"/>
          <w:szCs w:val="22"/>
          <w:lang w:val="en-US"/>
        </w:rPr>
        <w:t>as provided for in Article 7 below.</w:t>
      </w:r>
    </w:p>
    <w:p w14:paraId="0789BBE9" w14:textId="77777777" w:rsidR="00AA1CEE" w:rsidRPr="00BD0D03" w:rsidRDefault="00AA1CEE" w:rsidP="00AA1CEE">
      <w:pPr>
        <w:tabs>
          <w:tab w:val="left" w:pos="284"/>
        </w:tabs>
        <w:autoSpaceDE w:val="0"/>
        <w:autoSpaceDN w:val="0"/>
        <w:adjustRightInd w:val="0"/>
        <w:spacing w:before="120" w:line="360" w:lineRule="auto"/>
        <w:ind w:left="284"/>
        <w:jc w:val="both"/>
        <w:rPr>
          <w:b/>
          <w:i/>
          <w:sz w:val="23"/>
          <w:szCs w:val="23"/>
          <w:lang w:val="en-US"/>
        </w:rPr>
      </w:pPr>
    </w:p>
    <w:p w14:paraId="49FA92E4" w14:textId="77777777" w:rsidR="00AA1CEE" w:rsidRPr="00BD0D03" w:rsidRDefault="00AA1CEE" w:rsidP="00AA1CEE">
      <w:pPr>
        <w:tabs>
          <w:tab w:val="left" w:pos="284"/>
        </w:tabs>
        <w:autoSpaceDE w:val="0"/>
        <w:autoSpaceDN w:val="0"/>
        <w:adjustRightInd w:val="0"/>
        <w:spacing w:line="360" w:lineRule="auto"/>
        <w:jc w:val="center"/>
        <w:rPr>
          <w:b/>
          <w:i/>
          <w:sz w:val="24"/>
          <w:szCs w:val="24"/>
        </w:rPr>
      </w:pPr>
      <w:r w:rsidRPr="00BD0D03">
        <w:rPr>
          <w:b/>
          <w:i/>
          <w:sz w:val="24"/>
          <w:szCs w:val="24"/>
        </w:rPr>
        <w:t>ARTIC</w:t>
      </w:r>
      <w:r w:rsidR="00D02BD6" w:rsidRPr="00BD0D03">
        <w:rPr>
          <w:b/>
          <w:i/>
          <w:sz w:val="24"/>
          <w:szCs w:val="24"/>
        </w:rPr>
        <w:t>LE</w:t>
      </w:r>
      <w:r w:rsidRPr="00BD0D03">
        <w:rPr>
          <w:b/>
          <w:i/>
          <w:sz w:val="24"/>
          <w:szCs w:val="24"/>
        </w:rPr>
        <w:t xml:space="preserve"> 4</w:t>
      </w:r>
    </w:p>
    <w:p w14:paraId="2CE205FA" w14:textId="77777777" w:rsidR="00AA1CEE" w:rsidRPr="00BD0D03" w:rsidRDefault="00BA3E7A" w:rsidP="00AA1CEE">
      <w:pPr>
        <w:autoSpaceDE w:val="0"/>
        <w:autoSpaceDN w:val="0"/>
        <w:adjustRightInd w:val="0"/>
        <w:spacing w:line="360" w:lineRule="auto"/>
        <w:ind w:firstLine="284"/>
        <w:jc w:val="center"/>
        <w:rPr>
          <w:b/>
          <w:sz w:val="22"/>
          <w:szCs w:val="22"/>
        </w:rPr>
      </w:pPr>
      <w:r w:rsidRPr="00BD0D03">
        <w:rPr>
          <w:b/>
          <w:sz w:val="22"/>
          <w:szCs w:val="22"/>
        </w:rPr>
        <w:t>The role of tutoring</w:t>
      </w:r>
    </w:p>
    <w:p w14:paraId="760C16CB" w14:textId="5D2CC82A" w:rsidR="005C5154" w:rsidRPr="00BD0D03" w:rsidRDefault="005C5154" w:rsidP="00C754A3">
      <w:pPr>
        <w:numPr>
          <w:ilvl w:val="0"/>
          <w:numId w:val="12"/>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 xml:space="preserve">The internship activities are </w:t>
      </w:r>
      <w:r w:rsidR="00F1078F" w:rsidRPr="00BD0D03">
        <w:rPr>
          <w:sz w:val="22"/>
          <w:szCs w:val="22"/>
          <w:lang w:val="en-US"/>
        </w:rPr>
        <w:t>monitored</w:t>
      </w:r>
      <w:r w:rsidRPr="00BD0D03">
        <w:rPr>
          <w:sz w:val="22"/>
          <w:szCs w:val="22"/>
          <w:lang w:val="en-US"/>
        </w:rPr>
        <w:t xml:space="preserve"> and verified by the tutor of the promoting institution and by the tutor of the host institution, who are indicated in the Individual Educational Plan. Each of the parties can substitute the tutors so indicated at the start of the activity, if properly justified, by communicating this to the interested parties (intern and promoting institution or host institution).</w:t>
      </w:r>
    </w:p>
    <w:p w14:paraId="48D354D2" w14:textId="29ECF008" w:rsidR="005C5154" w:rsidRPr="00BD0D03" w:rsidRDefault="005C5154" w:rsidP="00C754A3">
      <w:pPr>
        <w:numPr>
          <w:ilvl w:val="0"/>
          <w:numId w:val="12"/>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The tutor of the promoting institution</w:t>
      </w:r>
      <w:r w:rsidR="00D7637A" w:rsidRPr="00BD0D03">
        <w:rPr>
          <w:sz w:val="22"/>
          <w:szCs w:val="22"/>
          <w:lang w:val="en-US"/>
        </w:rPr>
        <w:t xml:space="preserve"> </w:t>
      </w:r>
      <w:r w:rsidR="00F1078F" w:rsidRPr="00BD0D03">
        <w:rPr>
          <w:sz w:val="22"/>
          <w:szCs w:val="22"/>
          <w:lang w:val="en-US"/>
        </w:rPr>
        <w:t xml:space="preserve">is </w:t>
      </w:r>
      <w:r w:rsidR="00D7637A" w:rsidRPr="00BD0D03">
        <w:rPr>
          <w:sz w:val="22"/>
          <w:szCs w:val="22"/>
          <w:lang w:val="en-US"/>
        </w:rPr>
        <w:t>chosen based on the requirements indicated in the regional guidelines</w:t>
      </w:r>
      <w:r w:rsidR="00F1078F" w:rsidRPr="00BD0D03">
        <w:rPr>
          <w:sz w:val="22"/>
          <w:szCs w:val="22"/>
          <w:lang w:val="en-US"/>
        </w:rPr>
        <w:t>;</w:t>
      </w:r>
      <w:r w:rsidR="00D7637A" w:rsidRPr="00BD0D03">
        <w:rPr>
          <w:sz w:val="22"/>
          <w:szCs w:val="22"/>
          <w:lang w:val="en-US"/>
        </w:rPr>
        <w:t xml:space="preserve"> together with the host tutor, </w:t>
      </w:r>
      <w:r w:rsidR="00F1078F" w:rsidRPr="00BD0D03">
        <w:rPr>
          <w:sz w:val="22"/>
          <w:szCs w:val="22"/>
          <w:lang w:val="en-US"/>
        </w:rPr>
        <w:t xml:space="preserve">he or she </w:t>
      </w:r>
      <w:r w:rsidR="00D7637A" w:rsidRPr="00BD0D03">
        <w:rPr>
          <w:sz w:val="22"/>
          <w:szCs w:val="22"/>
          <w:lang w:val="en-US"/>
        </w:rPr>
        <w:t>prepares the Individual Educational Plan, organizes and monitors the internship, prepares the final certification and, for extra-curricular internships, also the Individual Dossier.</w:t>
      </w:r>
    </w:p>
    <w:p w14:paraId="6E69C57E" w14:textId="77777777" w:rsidR="00AA1CEE" w:rsidRPr="00BD0D03" w:rsidRDefault="00AA1CEE" w:rsidP="00C754A3">
      <w:pPr>
        <w:numPr>
          <w:ilvl w:val="0"/>
          <w:numId w:val="12"/>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 xml:space="preserve"> </w:t>
      </w:r>
      <w:r w:rsidR="00D7637A" w:rsidRPr="00BD0D03">
        <w:rPr>
          <w:sz w:val="22"/>
          <w:szCs w:val="22"/>
          <w:lang w:val="en-US"/>
        </w:rPr>
        <w:t>The tutor of the host institution</w:t>
      </w:r>
      <w:r w:rsidR="006B622A" w:rsidRPr="00BD0D03">
        <w:rPr>
          <w:sz w:val="22"/>
          <w:szCs w:val="22"/>
          <w:lang w:val="en-US"/>
        </w:rPr>
        <w:t xml:space="preserve"> is appointed</w:t>
      </w:r>
      <w:r w:rsidR="00E40935" w:rsidRPr="00BD0D03">
        <w:rPr>
          <w:sz w:val="22"/>
          <w:szCs w:val="22"/>
          <w:lang w:val="en-US"/>
        </w:rPr>
        <w:t xml:space="preserve"> based on the requiremens indicated in the regional guidelines. He or she is responsible for carrying out the Individual Educational Plan and inserting and supporting the intern at the workplace during the entire length of the internship, even registering the completion of the activities called for in the Individual Educational Plan.</w:t>
      </w:r>
    </w:p>
    <w:p w14:paraId="6ACA5E5E" w14:textId="6FCAD436" w:rsidR="00AA1CEE" w:rsidRPr="00BD0D03" w:rsidRDefault="00E40935" w:rsidP="00C754A3">
      <w:pPr>
        <w:numPr>
          <w:ilvl w:val="0"/>
          <w:numId w:val="12"/>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 xml:space="preserve">For the curricular internships, the evaluation and certification of the results of the activities, based on validation even </w:t>
      </w:r>
      <w:r w:rsidR="00F1078F" w:rsidRPr="00BD0D03">
        <w:rPr>
          <w:sz w:val="22"/>
          <w:szCs w:val="22"/>
          <w:lang w:val="en-US"/>
        </w:rPr>
        <w:t>by</w:t>
      </w:r>
      <w:r w:rsidRPr="00BD0D03">
        <w:rPr>
          <w:sz w:val="22"/>
          <w:szCs w:val="22"/>
          <w:lang w:val="en-US"/>
        </w:rPr>
        <w:t xml:space="preserve"> the institutional tutor, is part of the overall certification of the training activities.</w:t>
      </w:r>
    </w:p>
    <w:p w14:paraId="7093360E" w14:textId="77777777" w:rsidR="0092491C" w:rsidRPr="00BD0D03" w:rsidRDefault="0092491C" w:rsidP="0092491C">
      <w:pPr>
        <w:tabs>
          <w:tab w:val="left" w:pos="284"/>
        </w:tabs>
        <w:autoSpaceDE w:val="0"/>
        <w:autoSpaceDN w:val="0"/>
        <w:adjustRightInd w:val="0"/>
        <w:spacing w:before="120" w:line="360" w:lineRule="auto"/>
        <w:ind w:left="284"/>
        <w:jc w:val="both"/>
        <w:rPr>
          <w:sz w:val="22"/>
          <w:szCs w:val="22"/>
          <w:lang w:val="en-US"/>
        </w:rPr>
      </w:pPr>
    </w:p>
    <w:p w14:paraId="5A8DA54E" w14:textId="77777777" w:rsidR="00305B20" w:rsidRPr="00BD0D03" w:rsidRDefault="00305B20" w:rsidP="00305B20">
      <w:pPr>
        <w:autoSpaceDE w:val="0"/>
        <w:autoSpaceDN w:val="0"/>
        <w:adjustRightInd w:val="0"/>
        <w:spacing w:line="360" w:lineRule="auto"/>
        <w:ind w:firstLine="284"/>
        <w:jc w:val="center"/>
        <w:rPr>
          <w:b/>
          <w:i/>
          <w:sz w:val="24"/>
          <w:szCs w:val="24"/>
          <w:lang w:val="en-US"/>
        </w:rPr>
      </w:pPr>
      <w:r w:rsidRPr="00BD0D03">
        <w:rPr>
          <w:b/>
          <w:i/>
          <w:sz w:val="24"/>
          <w:szCs w:val="24"/>
          <w:lang w:val="en-US"/>
        </w:rPr>
        <w:t>ARTIC</w:t>
      </w:r>
      <w:r w:rsidR="00E40935" w:rsidRPr="00BD0D03">
        <w:rPr>
          <w:b/>
          <w:i/>
          <w:sz w:val="24"/>
          <w:szCs w:val="24"/>
          <w:lang w:val="en-US"/>
        </w:rPr>
        <w:t>LE</w:t>
      </w:r>
      <w:r w:rsidRPr="00BD0D03">
        <w:rPr>
          <w:b/>
          <w:i/>
          <w:sz w:val="24"/>
          <w:szCs w:val="24"/>
          <w:lang w:val="en-US"/>
        </w:rPr>
        <w:t xml:space="preserve"> 5</w:t>
      </w:r>
    </w:p>
    <w:p w14:paraId="070B82AC" w14:textId="77777777" w:rsidR="00305B20" w:rsidRPr="00BD0D03" w:rsidRDefault="00A750B4" w:rsidP="00305B20">
      <w:pPr>
        <w:autoSpaceDE w:val="0"/>
        <w:autoSpaceDN w:val="0"/>
        <w:adjustRightInd w:val="0"/>
        <w:spacing w:line="360" w:lineRule="auto"/>
        <w:ind w:firstLine="284"/>
        <w:jc w:val="center"/>
        <w:rPr>
          <w:b/>
          <w:sz w:val="22"/>
          <w:szCs w:val="22"/>
          <w:lang w:val="en-US"/>
        </w:rPr>
      </w:pPr>
      <w:r w:rsidRPr="00BD0D03">
        <w:rPr>
          <w:b/>
          <w:sz w:val="22"/>
          <w:szCs w:val="22"/>
          <w:lang w:val="en-US"/>
        </w:rPr>
        <w:t>Compensation for participation</w:t>
      </w:r>
    </w:p>
    <w:p w14:paraId="5FA0B216" w14:textId="5BFB1CE7" w:rsidR="00A750B4" w:rsidRPr="00BD0D03" w:rsidRDefault="00A750B4" w:rsidP="00C754A3">
      <w:p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 xml:space="preserve">The payment of a stipend to the intern is obligatory for extra-curricular internships, as called </w:t>
      </w:r>
      <w:r w:rsidR="00F1078F" w:rsidRPr="00BD0D03">
        <w:rPr>
          <w:sz w:val="22"/>
          <w:szCs w:val="22"/>
          <w:lang w:val="en-US"/>
        </w:rPr>
        <w:t>for</w:t>
      </w:r>
      <w:r w:rsidRPr="00BD0D03">
        <w:rPr>
          <w:sz w:val="22"/>
          <w:szCs w:val="22"/>
          <w:lang w:val="en-US"/>
        </w:rPr>
        <w:t xml:space="preserve"> in Article 3.8 of the regional guidelines, and optional for curricular internships, as provided for in Article 4.2 of the regional guidelines.</w:t>
      </w:r>
    </w:p>
    <w:p w14:paraId="32DCD946" w14:textId="77777777" w:rsidR="00A750B4" w:rsidRPr="00BD0D03" w:rsidRDefault="00A750B4" w:rsidP="00C754A3">
      <w:p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The parties agree the following:</w:t>
      </w:r>
    </w:p>
    <w:p w14:paraId="5D881FC1" w14:textId="77777777" w:rsidR="008778D4" w:rsidRPr="00BD0D03" w:rsidRDefault="008778D4" w:rsidP="00C754A3">
      <w:pPr>
        <w:pStyle w:val="Paragrafoelenco"/>
        <w:tabs>
          <w:tab w:val="left" w:pos="709"/>
        </w:tabs>
        <w:autoSpaceDE w:val="0"/>
        <w:autoSpaceDN w:val="0"/>
        <w:adjustRightInd w:val="0"/>
        <w:spacing w:before="120"/>
        <w:ind w:left="284" w:hanging="284"/>
        <w:contextualSpacing w:val="0"/>
        <w:jc w:val="both"/>
        <w:rPr>
          <w:rFonts w:ascii="Times New Roman" w:hAnsi="Times New Roman"/>
          <w:lang w:val="en-US"/>
        </w:rPr>
      </w:pPr>
      <w:r w:rsidRPr="00BD0D03">
        <w:rPr>
          <w:rFonts w:ascii="Times New Roman" w:hAnsi="Times New Roman"/>
          <w:lang w:val="en-US"/>
        </w:rPr>
        <w:t xml:space="preserve">- </w:t>
      </w:r>
      <w:r w:rsidR="00275C5B" w:rsidRPr="00BD0D03">
        <w:rPr>
          <w:rFonts w:ascii="Times New Roman" w:hAnsi="Times New Roman"/>
          <w:lang w:val="en-US"/>
        </w:rPr>
        <w:t>the host institution will be responsible for the payment of the internship stipend, which is obligatory for extra-curricular internships and optional for curricular ones.</w:t>
      </w:r>
    </w:p>
    <w:p w14:paraId="4A371A56" w14:textId="77777777" w:rsidR="00F96AE7" w:rsidRPr="00BD0D03" w:rsidRDefault="008778D4" w:rsidP="00C754A3">
      <w:pPr>
        <w:pStyle w:val="Paragrafoelenco"/>
        <w:tabs>
          <w:tab w:val="left" w:pos="709"/>
        </w:tabs>
        <w:autoSpaceDE w:val="0"/>
        <w:autoSpaceDN w:val="0"/>
        <w:adjustRightInd w:val="0"/>
        <w:spacing w:before="120"/>
        <w:ind w:left="284" w:hanging="284"/>
        <w:contextualSpacing w:val="0"/>
        <w:jc w:val="both"/>
        <w:rPr>
          <w:rFonts w:ascii="Times New Roman" w:eastAsia="Times New Roman" w:hAnsi="Times New Roman"/>
          <w:lang w:val="en-US" w:eastAsia="it-IT"/>
        </w:rPr>
      </w:pPr>
      <w:r w:rsidRPr="00BD0D03">
        <w:rPr>
          <w:rFonts w:ascii="Times New Roman" w:eastAsia="Times New Roman" w:hAnsi="Times New Roman"/>
          <w:lang w:val="en-US" w:eastAsia="it-IT"/>
        </w:rPr>
        <w:lastRenderedPageBreak/>
        <w:t xml:space="preserve">- </w:t>
      </w:r>
      <w:r w:rsidR="00275C5B" w:rsidRPr="00BD0D03">
        <w:rPr>
          <w:rFonts w:ascii="Times New Roman" w:eastAsia="Times New Roman" w:hAnsi="Times New Roman"/>
          <w:lang w:val="en-US" w:eastAsia="it-IT"/>
        </w:rPr>
        <w:t>the amount payable to the intern is defined in the Individual Educational Plan</w:t>
      </w:r>
      <w:r w:rsidR="00305B20" w:rsidRPr="00BD0D03">
        <w:rPr>
          <w:rFonts w:ascii="Times New Roman" w:eastAsia="Times New Roman" w:hAnsi="Times New Roman"/>
          <w:lang w:val="en-US" w:eastAsia="it-IT"/>
        </w:rPr>
        <w:t>.</w:t>
      </w:r>
    </w:p>
    <w:p w14:paraId="3EFA2C4F" w14:textId="77777777" w:rsidR="00F96AE7" w:rsidRPr="00BD0D03" w:rsidRDefault="00F96AE7" w:rsidP="00C754A3">
      <w:pPr>
        <w:pStyle w:val="Paragrafoelenco"/>
        <w:tabs>
          <w:tab w:val="left" w:pos="8931"/>
        </w:tabs>
        <w:autoSpaceDE w:val="0"/>
        <w:autoSpaceDN w:val="0"/>
        <w:adjustRightInd w:val="0"/>
        <w:spacing w:before="120"/>
        <w:ind w:left="284" w:hanging="284"/>
        <w:contextualSpacing w:val="0"/>
        <w:jc w:val="both"/>
        <w:rPr>
          <w:rFonts w:ascii="Times New Roman" w:eastAsia="Times New Roman" w:hAnsi="Times New Roman"/>
          <w:lang w:val="en-US" w:eastAsia="it-IT"/>
        </w:rPr>
      </w:pPr>
    </w:p>
    <w:p w14:paraId="1E82AF17" w14:textId="6927B42D" w:rsidR="00305B20" w:rsidRPr="00BD0D03" w:rsidRDefault="00275C5B" w:rsidP="00C754A3">
      <w:pPr>
        <w:tabs>
          <w:tab w:val="left" w:pos="220"/>
          <w:tab w:val="left" w:pos="720"/>
        </w:tabs>
        <w:autoSpaceDE w:val="0"/>
        <w:autoSpaceDN w:val="0"/>
        <w:adjustRightInd w:val="0"/>
        <w:spacing w:before="120"/>
        <w:ind w:left="284" w:hanging="284"/>
        <w:jc w:val="both"/>
        <w:rPr>
          <w:sz w:val="22"/>
          <w:szCs w:val="22"/>
          <w:lang w:val="en-US"/>
        </w:rPr>
      </w:pPr>
      <w:r w:rsidRPr="00BD0D03">
        <w:rPr>
          <w:sz w:val="22"/>
          <w:szCs w:val="22"/>
          <w:lang w:val="en-US"/>
        </w:rPr>
        <w:t xml:space="preserve">For extra-curricular internships, the stipend is paid in full in the event of a minimum monthly participation by the intern of 80%. If the monthly participation is below 80%, the payment is reduced proportionally, though </w:t>
      </w:r>
      <w:r w:rsidR="00F1078F" w:rsidRPr="00BD0D03">
        <w:rPr>
          <w:sz w:val="22"/>
          <w:szCs w:val="22"/>
          <w:lang w:val="en-US"/>
        </w:rPr>
        <w:t>it cannot fall below</w:t>
      </w:r>
      <w:r w:rsidRPr="00BD0D03">
        <w:rPr>
          <w:sz w:val="22"/>
          <w:szCs w:val="22"/>
          <w:lang w:val="en-US"/>
        </w:rPr>
        <w:t xml:space="preserve"> the minimum defined in Article 3.8 of the regional guidelines (D.G.R. 17/01/2018 n. 7763) or in compliance with the national guidelines and any specific guidelines of other regions.</w:t>
      </w:r>
    </w:p>
    <w:p w14:paraId="1683B769" w14:textId="3338106B" w:rsidR="00305B20" w:rsidRPr="00BD0D03" w:rsidRDefault="00275C5B" w:rsidP="00C754A3">
      <w:pPr>
        <w:tabs>
          <w:tab w:val="left" w:pos="284"/>
          <w:tab w:val="left" w:pos="993"/>
        </w:tabs>
        <w:autoSpaceDE w:val="0"/>
        <w:autoSpaceDN w:val="0"/>
        <w:adjustRightInd w:val="0"/>
        <w:spacing w:before="120"/>
        <w:ind w:left="284" w:hanging="284"/>
        <w:jc w:val="both"/>
        <w:rPr>
          <w:sz w:val="22"/>
          <w:szCs w:val="22"/>
          <w:lang w:val="en-US"/>
        </w:rPr>
      </w:pPr>
      <w:r w:rsidRPr="00BD0D03">
        <w:rPr>
          <w:sz w:val="22"/>
          <w:szCs w:val="22"/>
          <w:lang w:val="en-US"/>
        </w:rPr>
        <w:t>In the even</w:t>
      </w:r>
      <w:r w:rsidR="00F1078F" w:rsidRPr="00BD0D03">
        <w:rPr>
          <w:sz w:val="22"/>
          <w:szCs w:val="22"/>
          <w:lang w:val="en-US"/>
        </w:rPr>
        <w:t>t</w:t>
      </w:r>
      <w:r w:rsidRPr="00BD0D03">
        <w:rPr>
          <w:sz w:val="22"/>
          <w:szCs w:val="22"/>
          <w:lang w:val="en-US"/>
        </w:rPr>
        <w:t xml:space="preserve"> the internship is suspended (see Article 9 below), there is no obligation of payment of the stipend.</w:t>
      </w:r>
      <w:r w:rsidR="00305B20" w:rsidRPr="00BD0D03">
        <w:rPr>
          <w:sz w:val="22"/>
          <w:szCs w:val="22"/>
          <w:lang w:val="en-US"/>
        </w:rPr>
        <w:t xml:space="preserve"> </w:t>
      </w:r>
    </w:p>
    <w:p w14:paraId="561FF782" w14:textId="77777777" w:rsidR="00305B20" w:rsidRPr="00BD0D03" w:rsidRDefault="00305B20" w:rsidP="00C754A3">
      <w:pPr>
        <w:autoSpaceDE w:val="0"/>
        <w:autoSpaceDN w:val="0"/>
        <w:adjustRightInd w:val="0"/>
        <w:spacing w:before="120"/>
        <w:ind w:left="284" w:hanging="284"/>
        <w:jc w:val="both"/>
        <w:rPr>
          <w:rFonts w:ascii="Calibri" w:eastAsia="Arial Unicode MS" w:hAnsi="Calibri"/>
          <w:iCs/>
          <w:strike/>
          <w:sz w:val="24"/>
          <w:szCs w:val="24"/>
          <w:lang w:val="en-US"/>
        </w:rPr>
      </w:pPr>
    </w:p>
    <w:p w14:paraId="23671131" w14:textId="77777777" w:rsidR="008778D4" w:rsidRPr="00BD0D03" w:rsidRDefault="008778D4" w:rsidP="00C754A3">
      <w:pPr>
        <w:tabs>
          <w:tab w:val="left" w:pos="8931"/>
        </w:tabs>
        <w:autoSpaceDE w:val="0"/>
        <w:autoSpaceDN w:val="0"/>
        <w:adjustRightInd w:val="0"/>
        <w:spacing w:before="120"/>
        <w:ind w:left="284" w:hanging="284"/>
        <w:jc w:val="center"/>
        <w:rPr>
          <w:b/>
          <w:i/>
          <w:sz w:val="24"/>
          <w:szCs w:val="24"/>
          <w:lang w:val="en-US"/>
        </w:rPr>
      </w:pPr>
      <w:r w:rsidRPr="00BD0D03">
        <w:rPr>
          <w:b/>
          <w:i/>
          <w:sz w:val="24"/>
          <w:szCs w:val="24"/>
          <w:lang w:val="en-US"/>
        </w:rPr>
        <w:t>ARTIC</w:t>
      </w:r>
      <w:r w:rsidR="00275C5B" w:rsidRPr="00BD0D03">
        <w:rPr>
          <w:b/>
          <w:i/>
          <w:sz w:val="24"/>
          <w:szCs w:val="24"/>
          <w:lang w:val="en-US"/>
        </w:rPr>
        <w:t>LE</w:t>
      </w:r>
      <w:r w:rsidRPr="00BD0D03">
        <w:rPr>
          <w:b/>
          <w:i/>
          <w:sz w:val="24"/>
          <w:szCs w:val="24"/>
          <w:lang w:val="en-US"/>
        </w:rPr>
        <w:t xml:space="preserve"> 6</w:t>
      </w:r>
    </w:p>
    <w:p w14:paraId="440B4BE8" w14:textId="252EED07" w:rsidR="008778D4" w:rsidRPr="00BD0D03" w:rsidRDefault="00F1078F" w:rsidP="008778D4">
      <w:pPr>
        <w:tabs>
          <w:tab w:val="left" w:pos="8931"/>
        </w:tabs>
        <w:autoSpaceDE w:val="0"/>
        <w:autoSpaceDN w:val="0"/>
        <w:adjustRightInd w:val="0"/>
        <w:spacing w:line="360" w:lineRule="auto"/>
        <w:jc w:val="center"/>
        <w:rPr>
          <w:b/>
          <w:sz w:val="22"/>
          <w:szCs w:val="22"/>
          <w:lang w:val="en-US"/>
        </w:rPr>
      </w:pPr>
      <w:r w:rsidRPr="00BD0D03">
        <w:rPr>
          <w:b/>
          <w:sz w:val="22"/>
          <w:szCs w:val="22"/>
          <w:lang w:val="en-US"/>
        </w:rPr>
        <w:t>Guaranteed i</w:t>
      </w:r>
      <w:r w:rsidR="00275C5B" w:rsidRPr="00BD0D03">
        <w:rPr>
          <w:b/>
          <w:sz w:val="22"/>
          <w:szCs w:val="22"/>
          <w:lang w:val="en-US"/>
        </w:rPr>
        <w:t>nsurance and mandatory communication</w:t>
      </w:r>
    </w:p>
    <w:p w14:paraId="006BEB96" w14:textId="77777777" w:rsidR="008778D4" w:rsidRPr="00BD0D03" w:rsidRDefault="00275C5B" w:rsidP="00C754A3">
      <w:pPr>
        <w:numPr>
          <w:ilvl w:val="0"/>
          <w:numId w:val="23"/>
        </w:numPr>
        <w:tabs>
          <w:tab w:val="left" w:pos="284"/>
        </w:tabs>
        <w:autoSpaceDE w:val="0"/>
        <w:autoSpaceDN w:val="0"/>
        <w:adjustRightInd w:val="0"/>
        <w:spacing w:before="120"/>
        <w:ind w:left="284" w:hanging="284"/>
        <w:jc w:val="both"/>
        <w:rPr>
          <w:sz w:val="22"/>
          <w:szCs w:val="22"/>
        </w:rPr>
      </w:pPr>
      <w:r w:rsidRPr="00BD0D03">
        <w:rPr>
          <w:sz w:val="22"/>
          <w:szCs w:val="22"/>
        </w:rPr>
        <w:t>The intern is insured</w:t>
      </w:r>
      <w:r w:rsidR="008778D4" w:rsidRPr="00BD0D03">
        <w:rPr>
          <w:sz w:val="22"/>
          <w:szCs w:val="22"/>
        </w:rPr>
        <w:t>:</w:t>
      </w:r>
    </w:p>
    <w:p w14:paraId="473986F9" w14:textId="77777777" w:rsidR="00275C5B" w:rsidRPr="00BD0D03" w:rsidRDefault="002652D3" w:rsidP="00C754A3">
      <w:pPr>
        <w:numPr>
          <w:ilvl w:val="0"/>
          <w:numId w:val="22"/>
        </w:numPr>
        <w:tabs>
          <w:tab w:val="left" w:pos="709"/>
        </w:tabs>
        <w:autoSpaceDE w:val="0"/>
        <w:autoSpaceDN w:val="0"/>
        <w:adjustRightInd w:val="0"/>
        <w:ind w:left="709" w:hanging="425"/>
        <w:jc w:val="both"/>
        <w:rPr>
          <w:sz w:val="22"/>
          <w:szCs w:val="22"/>
          <w:lang w:val="en-US"/>
        </w:rPr>
      </w:pPr>
      <w:r w:rsidRPr="00BD0D03">
        <w:rPr>
          <w:sz w:val="22"/>
          <w:szCs w:val="22"/>
          <w:lang w:val="en-US"/>
        </w:rPr>
        <w:t>b</w:t>
      </w:r>
      <w:r w:rsidR="00275C5B" w:rsidRPr="00BD0D03">
        <w:rPr>
          <w:sz w:val="22"/>
          <w:szCs w:val="22"/>
          <w:lang w:val="en-US"/>
        </w:rPr>
        <w:t xml:space="preserve">y the National Institute for insurance against workplace injuries and </w:t>
      </w:r>
      <w:r w:rsidRPr="00BD0D03">
        <w:rPr>
          <w:sz w:val="22"/>
          <w:szCs w:val="22"/>
          <w:lang w:val="en-US"/>
        </w:rPr>
        <w:t>occupational diseases, with coverage provided by the promoting institution, the University of Pavia.</w:t>
      </w:r>
    </w:p>
    <w:p w14:paraId="04FBE21E" w14:textId="1447F1BF" w:rsidR="008778D4" w:rsidRPr="00BD0D03" w:rsidRDefault="008778D4" w:rsidP="00C754A3">
      <w:pPr>
        <w:numPr>
          <w:ilvl w:val="0"/>
          <w:numId w:val="22"/>
        </w:numPr>
        <w:tabs>
          <w:tab w:val="left" w:pos="709"/>
        </w:tabs>
        <w:autoSpaceDE w:val="0"/>
        <w:autoSpaceDN w:val="0"/>
        <w:adjustRightInd w:val="0"/>
        <w:ind w:left="709" w:hanging="425"/>
        <w:jc w:val="both"/>
        <w:rPr>
          <w:sz w:val="22"/>
          <w:szCs w:val="22"/>
          <w:lang w:val="en-US"/>
        </w:rPr>
      </w:pPr>
      <w:r w:rsidRPr="00BD0D03">
        <w:rPr>
          <w:sz w:val="22"/>
          <w:szCs w:val="22"/>
          <w:lang w:val="en-US"/>
        </w:rPr>
        <w:t xml:space="preserve"> </w:t>
      </w:r>
      <w:r w:rsidR="002652D3" w:rsidRPr="00BD0D03">
        <w:rPr>
          <w:sz w:val="22"/>
          <w:szCs w:val="22"/>
          <w:lang w:val="en-US"/>
        </w:rPr>
        <w:t>by a qualified insurance co</w:t>
      </w:r>
      <w:r w:rsidR="00F1078F" w:rsidRPr="00BD0D03">
        <w:rPr>
          <w:sz w:val="22"/>
          <w:szCs w:val="22"/>
          <w:lang w:val="en-US"/>
        </w:rPr>
        <w:t>m</w:t>
      </w:r>
      <w:r w:rsidR="002652D3" w:rsidRPr="00BD0D03">
        <w:rPr>
          <w:sz w:val="22"/>
          <w:szCs w:val="22"/>
          <w:lang w:val="en-US"/>
        </w:rPr>
        <w:t>pany for third-party liability, with coverage provided by the promoting institution, the University of Pavia.</w:t>
      </w:r>
    </w:p>
    <w:p w14:paraId="4E1E47CE" w14:textId="2711FBD0" w:rsidR="002652D3" w:rsidRPr="00BD0D03" w:rsidRDefault="002652D3" w:rsidP="00C754A3">
      <w:pPr>
        <w:numPr>
          <w:ilvl w:val="0"/>
          <w:numId w:val="23"/>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 xml:space="preserve">Insurance coverage must also encompass any activities by the intern outside the </w:t>
      </w:r>
      <w:r w:rsidR="00B6213C" w:rsidRPr="00BD0D03">
        <w:rPr>
          <w:sz w:val="22"/>
          <w:szCs w:val="22"/>
          <w:lang w:val="en-US"/>
        </w:rPr>
        <w:t>operating premises of the host institution which come under the Individual Educational Plan.</w:t>
      </w:r>
    </w:p>
    <w:p w14:paraId="7AB5786F" w14:textId="6D3ADBA4" w:rsidR="00B6213C" w:rsidRPr="00BD0D03" w:rsidRDefault="00F1078F" w:rsidP="00C754A3">
      <w:pPr>
        <w:numPr>
          <w:ilvl w:val="0"/>
          <w:numId w:val="23"/>
        </w:numPr>
        <w:tabs>
          <w:tab w:val="left" w:pos="284"/>
        </w:tabs>
        <w:autoSpaceDE w:val="0"/>
        <w:autoSpaceDN w:val="0"/>
        <w:adjustRightInd w:val="0"/>
        <w:spacing w:before="120"/>
        <w:ind w:left="284" w:hanging="284"/>
        <w:jc w:val="both"/>
        <w:rPr>
          <w:sz w:val="22"/>
          <w:szCs w:val="22"/>
          <w:lang w:val="en-US"/>
        </w:rPr>
      </w:pPr>
      <w:r w:rsidRPr="00BD0D03">
        <w:rPr>
          <w:sz w:val="22"/>
          <w:szCs w:val="22"/>
          <w:lang w:val="en-US"/>
        </w:rPr>
        <w:t>Mandatory</w:t>
      </w:r>
      <w:r w:rsidR="00B6213C" w:rsidRPr="00BD0D03">
        <w:rPr>
          <w:sz w:val="22"/>
          <w:szCs w:val="22"/>
          <w:lang w:val="en-US"/>
        </w:rPr>
        <w:t xml:space="preserve"> communication is undertaken by the host institution or its delegates (obligatory only for extra-curricular internships).</w:t>
      </w:r>
    </w:p>
    <w:p w14:paraId="1EDA28EC" w14:textId="77777777" w:rsidR="008778D4" w:rsidRPr="00BD0D03" w:rsidRDefault="008778D4" w:rsidP="00B6213C">
      <w:pPr>
        <w:tabs>
          <w:tab w:val="left" w:pos="284"/>
        </w:tabs>
        <w:autoSpaceDE w:val="0"/>
        <w:autoSpaceDN w:val="0"/>
        <w:adjustRightInd w:val="0"/>
        <w:spacing w:before="120" w:line="360" w:lineRule="auto"/>
        <w:ind w:left="284"/>
        <w:jc w:val="both"/>
        <w:rPr>
          <w:sz w:val="22"/>
          <w:szCs w:val="22"/>
          <w:lang w:val="en-US"/>
        </w:rPr>
      </w:pPr>
    </w:p>
    <w:p w14:paraId="32609D1C" w14:textId="77777777" w:rsidR="00B951F3" w:rsidRPr="00BD0D03" w:rsidRDefault="00B951F3" w:rsidP="00B951F3">
      <w:pPr>
        <w:tabs>
          <w:tab w:val="left" w:pos="8931"/>
        </w:tabs>
        <w:autoSpaceDE w:val="0"/>
        <w:autoSpaceDN w:val="0"/>
        <w:adjustRightInd w:val="0"/>
        <w:spacing w:line="360" w:lineRule="auto"/>
        <w:jc w:val="center"/>
        <w:rPr>
          <w:b/>
          <w:i/>
          <w:sz w:val="24"/>
          <w:szCs w:val="24"/>
          <w:lang w:val="en-US"/>
        </w:rPr>
      </w:pPr>
      <w:r w:rsidRPr="00BD0D03">
        <w:rPr>
          <w:b/>
          <w:i/>
          <w:sz w:val="24"/>
          <w:szCs w:val="24"/>
          <w:lang w:val="en-US"/>
        </w:rPr>
        <w:t>ARTIC</w:t>
      </w:r>
      <w:r w:rsidR="00B6213C" w:rsidRPr="00BD0D03">
        <w:rPr>
          <w:b/>
          <w:i/>
          <w:sz w:val="24"/>
          <w:szCs w:val="24"/>
          <w:lang w:val="en-US"/>
        </w:rPr>
        <w:t>LE</w:t>
      </w:r>
      <w:r w:rsidRPr="00BD0D03">
        <w:rPr>
          <w:b/>
          <w:i/>
          <w:sz w:val="24"/>
          <w:szCs w:val="24"/>
          <w:lang w:val="en-US"/>
        </w:rPr>
        <w:t xml:space="preserve"> 7</w:t>
      </w:r>
    </w:p>
    <w:p w14:paraId="3F77F790" w14:textId="77777777" w:rsidR="00B951F3" w:rsidRPr="00BD0D03" w:rsidRDefault="00B6213C" w:rsidP="00B951F3">
      <w:pPr>
        <w:tabs>
          <w:tab w:val="left" w:pos="8931"/>
        </w:tabs>
        <w:autoSpaceDE w:val="0"/>
        <w:autoSpaceDN w:val="0"/>
        <w:adjustRightInd w:val="0"/>
        <w:spacing w:line="360" w:lineRule="auto"/>
        <w:jc w:val="center"/>
        <w:rPr>
          <w:b/>
          <w:sz w:val="22"/>
          <w:szCs w:val="22"/>
          <w:lang w:val="en-US"/>
        </w:rPr>
      </w:pPr>
      <w:r w:rsidRPr="00BD0D03">
        <w:rPr>
          <w:b/>
          <w:sz w:val="22"/>
          <w:szCs w:val="22"/>
          <w:lang w:val="en-US"/>
        </w:rPr>
        <w:t>Health and safety measures at the workplace</w:t>
      </w:r>
    </w:p>
    <w:p w14:paraId="78613895" w14:textId="49A9255C" w:rsidR="00B6213C" w:rsidRPr="00BD0D03" w:rsidRDefault="00B6213C" w:rsidP="00C754A3">
      <w:pPr>
        <w:tabs>
          <w:tab w:val="left" w:pos="8931"/>
        </w:tabs>
        <w:autoSpaceDE w:val="0"/>
        <w:autoSpaceDN w:val="0"/>
        <w:adjustRightInd w:val="0"/>
        <w:jc w:val="both"/>
        <w:rPr>
          <w:sz w:val="22"/>
          <w:szCs w:val="22"/>
          <w:lang w:val="en-US"/>
        </w:rPr>
      </w:pPr>
      <w:bookmarkStart w:id="1" w:name="_Hlk510009753"/>
      <w:r w:rsidRPr="00BD0D03">
        <w:rPr>
          <w:sz w:val="22"/>
          <w:szCs w:val="22"/>
          <w:lang w:val="en-US"/>
        </w:rPr>
        <w:t xml:space="preserve">As specified in the Agreement of the Standing Committee on relations among the State, the Regions and the </w:t>
      </w:r>
      <w:r w:rsidR="00BD2618" w:rsidRPr="00BD0D03">
        <w:rPr>
          <w:sz w:val="22"/>
          <w:szCs w:val="22"/>
          <w:lang w:val="en-US"/>
        </w:rPr>
        <w:t>A</w:t>
      </w:r>
      <w:r w:rsidRPr="00BD0D03">
        <w:rPr>
          <w:sz w:val="22"/>
          <w:szCs w:val="22"/>
          <w:lang w:val="en-US"/>
        </w:rPr>
        <w:t xml:space="preserve">utonomous Provinces of Trento and Bolzano n. 86/CSR of May 25, 2017, </w:t>
      </w:r>
      <w:r w:rsidR="00F1078F" w:rsidRPr="00BD0D03">
        <w:rPr>
          <w:sz w:val="22"/>
          <w:szCs w:val="22"/>
          <w:lang w:val="en-US"/>
        </w:rPr>
        <w:t xml:space="preserve">and </w:t>
      </w:r>
      <w:r w:rsidRPr="00BD0D03">
        <w:rPr>
          <w:sz w:val="22"/>
          <w:szCs w:val="22"/>
          <w:lang w:val="en-US"/>
        </w:rPr>
        <w:t>noting that under Art. 2, clause 1</w:t>
      </w:r>
      <w:r w:rsidR="006004BB" w:rsidRPr="00BD0D03">
        <w:rPr>
          <w:sz w:val="22"/>
          <w:szCs w:val="22"/>
          <w:lang w:val="en-US"/>
        </w:rPr>
        <w:t xml:space="preserve"> letter a) of Legislative Decree n. 81/08 “Single Text on health and safety at the workplace”, the intern, for the purposes </w:t>
      </w:r>
      <w:r w:rsidR="009D3D7A" w:rsidRPr="00BD0D03">
        <w:rPr>
          <w:sz w:val="22"/>
          <w:szCs w:val="22"/>
          <w:lang w:val="en-US"/>
        </w:rPr>
        <w:t xml:space="preserve">set forth in </w:t>
      </w:r>
      <w:r w:rsidR="002D33EE" w:rsidRPr="00BD0D03">
        <w:rPr>
          <w:sz w:val="22"/>
          <w:szCs w:val="22"/>
          <w:lang w:val="en-US"/>
        </w:rPr>
        <w:t>the legislative decree, is to be considered a “worker”, the host institution is charged with providing for the following protective measures and obligations established under the law:</w:t>
      </w:r>
    </w:p>
    <w:p w14:paraId="44C4B433" w14:textId="77777777" w:rsidR="00B951F3" w:rsidRPr="00BD0D03" w:rsidRDefault="002D33EE" w:rsidP="00C754A3">
      <w:pPr>
        <w:numPr>
          <w:ilvl w:val="0"/>
          <w:numId w:val="24"/>
        </w:numPr>
        <w:tabs>
          <w:tab w:val="left" w:pos="709"/>
        </w:tabs>
        <w:autoSpaceDE w:val="0"/>
        <w:autoSpaceDN w:val="0"/>
        <w:adjustRightInd w:val="0"/>
        <w:jc w:val="both"/>
        <w:rPr>
          <w:sz w:val="22"/>
          <w:szCs w:val="22"/>
          <w:lang w:val="en-US"/>
        </w:rPr>
      </w:pPr>
      <w:r w:rsidRPr="00BD0D03">
        <w:rPr>
          <w:sz w:val="22"/>
          <w:szCs w:val="22"/>
          <w:lang w:val="en-US"/>
        </w:rPr>
        <w:t xml:space="preserve"> </w:t>
      </w:r>
      <w:r w:rsidR="00B951F3" w:rsidRPr="00BD0D03">
        <w:rPr>
          <w:sz w:val="22"/>
          <w:szCs w:val="22"/>
          <w:lang w:val="en-US"/>
        </w:rPr>
        <w:t>“</w:t>
      </w:r>
      <w:r w:rsidRPr="00BD0D03">
        <w:rPr>
          <w:sz w:val="22"/>
          <w:szCs w:val="22"/>
          <w:lang w:val="en-US"/>
        </w:rPr>
        <w:t>The training of workers and their representatives” under Article 37 of Legislative Decree n. 81/08:</w:t>
      </w:r>
    </w:p>
    <w:p w14:paraId="4941DCF9" w14:textId="77777777" w:rsidR="00B951F3" w:rsidRPr="00BD0D03" w:rsidRDefault="002D33EE" w:rsidP="00C754A3">
      <w:pPr>
        <w:numPr>
          <w:ilvl w:val="0"/>
          <w:numId w:val="25"/>
        </w:numPr>
        <w:tabs>
          <w:tab w:val="left" w:pos="1418"/>
        </w:tabs>
        <w:autoSpaceDE w:val="0"/>
        <w:autoSpaceDN w:val="0"/>
        <w:adjustRightInd w:val="0"/>
        <w:spacing w:before="120"/>
        <w:jc w:val="both"/>
        <w:rPr>
          <w:sz w:val="22"/>
          <w:szCs w:val="22"/>
        </w:rPr>
      </w:pPr>
      <w:r w:rsidRPr="00BD0D03">
        <w:rPr>
          <w:sz w:val="22"/>
          <w:szCs w:val="22"/>
        </w:rPr>
        <w:t>general training</w:t>
      </w:r>
    </w:p>
    <w:p w14:paraId="7EC70B21" w14:textId="77777777" w:rsidR="00B951F3" w:rsidRPr="00BD0D03" w:rsidRDefault="002D33EE" w:rsidP="00C754A3">
      <w:pPr>
        <w:numPr>
          <w:ilvl w:val="0"/>
          <w:numId w:val="25"/>
        </w:numPr>
        <w:tabs>
          <w:tab w:val="left" w:pos="1418"/>
        </w:tabs>
        <w:autoSpaceDE w:val="0"/>
        <w:autoSpaceDN w:val="0"/>
        <w:adjustRightInd w:val="0"/>
        <w:spacing w:before="120"/>
        <w:jc w:val="both"/>
        <w:rPr>
          <w:sz w:val="22"/>
          <w:szCs w:val="22"/>
        </w:rPr>
      </w:pPr>
      <w:r w:rsidRPr="00BD0D03">
        <w:rPr>
          <w:sz w:val="22"/>
          <w:szCs w:val="22"/>
        </w:rPr>
        <w:t>specific training</w:t>
      </w:r>
    </w:p>
    <w:p w14:paraId="3502E68D" w14:textId="77777777" w:rsidR="00B951F3" w:rsidRPr="00BD0D03" w:rsidRDefault="00B951F3" w:rsidP="00C754A3">
      <w:pPr>
        <w:numPr>
          <w:ilvl w:val="0"/>
          <w:numId w:val="24"/>
        </w:numPr>
        <w:tabs>
          <w:tab w:val="left" w:pos="709"/>
        </w:tabs>
        <w:autoSpaceDE w:val="0"/>
        <w:autoSpaceDN w:val="0"/>
        <w:adjustRightInd w:val="0"/>
        <w:spacing w:before="120"/>
        <w:jc w:val="both"/>
        <w:rPr>
          <w:sz w:val="22"/>
          <w:szCs w:val="22"/>
          <w:lang w:val="en-US"/>
        </w:rPr>
      </w:pPr>
      <w:r w:rsidRPr="00BD0D03">
        <w:rPr>
          <w:sz w:val="22"/>
          <w:szCs w:val="22"/>
          <w:lang w:val="en-US"/>
        </w:rPr>
        <w:t>“</w:t>
      </w:r>
      <w:r w:rsidR="002D33EE" w:rsidRPr="00BD0D03">
        <w:rPr>
          <w:sz w:val="22"/>
          <w:szCs w:val="22"/>
          <w:lang w:val="en-US"/>
        </w:rPr>
        <w:t>Health monitoring</w:t>
      </w:r>
      <w:r w:rsidRPr="00BD0D03">
        <w:rPr>
          <w:sz w:val="22"/>
          <w:szCs w:val="22"/>
          <w:lang w:val="en-US"/>
        </w:rPr>
        <w:t xml:space="preserve">” </w:t>
      </w:r>
      <w:r w:rsidR="002D33EE" w:rsidRPr="00BD0D03">
        <w:rPr>
          <w:sz w:val="22"/>
          <w:szCs w:val="22"/>
          <w:lang w:val="en-US"/>
        </w:rPr>
        <w:t>under Article 41 of Legislative Decree</w:t>
      </w:r>
      <w:r w:rsidRPr="00BD0D03">
        <w:rPr>
          <w:sz w:val="22"/>
          <w:szCs w:val="22"/>
          <w:lang w:val="en-US"/>
        </w:rPr>
        <w:t xml:space="preserve"> n. 81/08, </w:t>
      </w:r>
      <w:r w:rsidR="002D33EE" w:rsidRPr="00BD0D03">
        <w:rPr>
          <w:sz w:val="22"/>
          <w:szCs w:val="22"/>
          <w:lang w:val="en-US"/>
        </w:rPr>
        <w:t>if called for</w:t>
      </w:r>
      <w:r w:rsidRPr="00BD0D03">
        <w:rPr>
          <w:sz w:val="22"/>
          <w:szCs w:val="22"/>
          <w:lang w:val="en-US"/>
        </w:rPr>
        <w:t>;</w:t>
      </w:r>
    </w:p>
    <w:p w14:paraId="4B5388E9" w14:textId="77777777" w:rsidR="00B951F3" w:rsidRPr="00BD0D03" w:rsidRDefault="00B951F3" w:rsidP="00C754A3">
      <w:pPr>
        <w:numPr>
          <w:ilvl w:val="0"/>
          <w:numId w:val="24"/>
        </w:numPr>
        <w:tabs>
          <w:tab w:val="left" w:pos="709"/>
        </w:tabs>
        <w:autoSpaceDE w:val="0"/>
        <w:autoSpaceDN w:val="0"/>
        <w:adjustRightInd w:val="0"/>
        <w:spacing w:before="120"/>
        <w:jc w:val="both"/>
        <w:rPr>
          <w:sz w:val="22"/>
          <w:szCs w:val="22"/>
          <w:lang w:val="en-US"/>
        </w:rPr>
      </w:pPr>
      <w:r w:rsidRPr="00BD0D03">
        <w:rPr>
          <w:sz w:val="22"/>
          <w:szCs w:val="22"/>
          <w:lang w:val="en-US"/>
        </w:rPr>
        <w:t>“Informa</w:t>
      </w:r>
      <w:r w:rsidR="002D33EE" w:rsidRPr="00BD0D03">
        <w:rPr>
          <w:sz w:val="22"/>
          <w:szCs w:val="22"/>
          <w:lang w:val="en-US"/>
        </w:rPr>
        <w:t>tion for workers</w:t>
      </w:r>
      <w:r w:rsidRPr="00BD0D03">
        <w:rPr>
          <w:sz w:val="22"/>
          <w:szCs w:val="22"/>
          <w:lang w:val="en-US"/>
        </w:rPr>
        <w:t xml:space="preserve">” </w:t>
      </w:r>
      <w:r w:rsidR="002D33EE" w:rsidRPr="00BD0D03">
        <w:rPr>
          <w:sz w:val="22"/>
          <w:szCs w:val="22"/>
          <w:lang w:val="en-US"/>
        </w:rPr>
        <w:t>under Article 36 of Legislative Decree</w:t>
      </w:r>
      <w:r w:rsidRPr="00BD0D03">
        <w:rPr>
          <w:sz w:val="22"/>
          <w:szCs w:val="22"/>
          <w:lang w:val="en-US"/>
        </w:rPr>
        <w:t xml:space="preserve"> n. 81/08 </w:t>
      </w:r>
      <w:r w:rsidR="002D33EE" w:rsidRPr="00BD0D03">
        <w:rPr>
          <w:sz w:val="22"/>
          <w:szCs w:val="22"/>
          <w:lang w:val="en-US"/>
        </w:rPr>
        <w:t>concerning</w:t>
      </w:r>
      <w:r w:rsidRPr="00BD0D03">
        <w:rPr>
          <w:sz w:val="22"/>
          <w:szCs w:val="22"/>
          <w:lang w:val="en-US"/>
        </w:rPr>
        <w:t xml:space="preserve">: </w:t>
      </w:r>
    </w:p>
    <w:p w14:paraId="5EB83CBE" w14:textId="77777777" w:rsidR="00D557A6" w:rsidRPr="00BD0D03" w:rsidRDefault="00D557A6" w:rsidP="00C754A3">
      <w:pPr>
        <w:numPr>
          <w:ilvl w:val="1"/>
          <w:numId w:val="24"/>
        </w:numPr>
        <w:tabs>
          <w:tab w:val="left" w:pos="709"/>
        </w:tabs>
        <w:autoSpaceDE w:val="0"/>
        <w:autoSpaceDN w:val="0"/>
        <w:adjustRightInd w:val="0"/>
        <w:spacing w:before="120"/>
        <w:jc w:val="both"/>
        <w:rPr>
          <w:sz w:val="22"/>
          <w:szCs w:val="22"/>
          <w:lang w:val="en-US"/>
        </w:rPr>
      </w:pPr>
      <w:r w:rsidRPr="00BD0D03">
        <w:rPr>
          <w:sz w:val="22"/>
          <w:szCs w:val="22"/>
          <w:lang w:val="en-US"/>
        </w:rPr>
        <w:t>Setting up</w:t>
      </w:r>
      <w:r w:rsidR="007C07A2" w:rsidRPr="00BD0D03">
        <w:rPr>
          <w:sz w:val="22"/>
          <w:szCs w:val="22"/>
          <w:lang w:val="en-US"/>
        </w:rPr>
        <w:t xml:space="preserve"> </w:t>
      </w:r>
      <w:r w:rsidRPr="00BD0D03">
        <w:rPr>
          <w:sz w:val="22"/>
          <w:szCs w:val="22"/>
          <w:lang w:val="en-US"/>
        </w:rPr>
        <w:t>the SPP (protection and prevention service) in the organization, including assigning the specific tasks (first aid and fire prevention) to workers within the organization;</w:t>
      </w:r>
    </w:p>
    <w:p w14:paraId="5CFF26A7" w14:textId="77777777" w:rsidR="00B951F3" w:rsidRPr="00BD0D03" w:rsidRDefault="00D557A6" w:rsidP="00C754A3">
      <w:pPr>
        <w:numPr>
          <w:ilvl w:val="1"/>
          <w:numId w:val="24"/>
        </w:numPr>
        <w:tabs>
          <w:tab w:val="left" w:pos="709"/>
        </w:tabs>
        <w:autoSpaceDE w:val="0"/>
        <w:autoSpaceDN w:val="0"/>
        <w:adjustRightInd w:val="0"/>
        <w:spacing w:before="120"/>
        <w:jc w:val="both"/>
        <w:rPr>
          <w:sz w:val="22"/>
          <w:szCs w:val="22"/>
        </w:rPr>
      </w:pPr>
      <w:r w:rsidRPr="00BD0D03">
        <w:rPr>
          <w:sz w:val="22"/>
          <w:szCs w:val="22"/>
        </w:rPr>
        <w:t>intrinsic organizational risk</w:t>
      </w:r>
    </w:p>
    <w:bookmarkEnd w:id="1"/>
    <w:p w14:paraId="437AC882" w14:textId="77777777" w:rsidR="008778D4" w:rsidRPr="00BD0D03" w:rsidRDefault="008778D4" w:rsidP="00C754A3">
      <w:pPr>
        <w:widowControl w:val="0"/>
        <w:autoSpaceDE w:val="0"/>
        <w:autoSpaceDN w:val="0"/>
        <w:adjustRightInd w:val="0"/>
        <w:spacing w:after="120"/>
        <w:jc w:val="both"/>
        <w:rPr>
          <w:rFonts w:ascii="Calibri" w:eastAsia="Arial Unicode MS" w:hAnsi="Calibri"/>
          <w:iCs/>
          <w:strike/>
          <w:sz w:val="24"/>
          <w:szCs w:val="24"/>
        </w:rPr>
      </w:pPr>
    </w:p>
    <w:p w14:paraId="586AF605" w14:textId="77777777" w:rsidR="003A0630" w:rsidRPr="00BD0D03" w:rsidRDefault="003A0630" w:rsidP="003A0630">
      <w:pPr>
        <w:tabs>
          <w:tab w:val="left" w:pos="8931"/>
        </w:tabs>
        <w:autoSpaceDE w:val="0"/>
        <w:autoSpaceDN w:val="0"/>
        <w:adjustRightInd w:val="0"/>
        <w:spacing w:line="360" w:lineRule="auto"/>
        <w:jc w:val="center"/>
        <w:rPr>
          <w:b/>
          <w:i/>
          <w:sz w:val="22"/>
          <w:szCs w:val="22"/>
        </w:rPr>
      </w:pPr>
      <w:r w:rsidRPr="00BD0D03">
        <w:rPr>
          <w:b/>
          <w:i/>
          <w:sz w:val="24"/>
          <w:szCs w:val="24"/>
        </w:rPr>
        <w:t>ARTIC</w:t>
      </w:r>
      <w:r w:rsidR="00D557A6" w:rsidRPr="00BD0D03">
        <w:rPr>
          <w:b/>
          <w:i/>
          <w:sz w:val="24"/>
          <w:szCs w:val="24"/>
        </w:rPr>
        <w:t>LE</w:t>
      </w:r>
      <w:r w:rsidRPr="00BD0D03">
        <w:rPr>
          <w:b/>
          <w:i/>
          <w:sz w:val="22"/>
          <w:szCs w:val="22"/>
        </w:rPr>
        <w:t xml:space="preserve"> 8</w:t>
      </w:r>
    </w:p>
    <w:p w14:paraId="1A6D1302" w14:textId="77777777" w:rsidR="003A0630" w:rsidRPr="00BD0D03" w:rsidRDefault="00D557A6" w:rsidP="003A0630">
      <w:pPr>
        <w:tabs>
          <w:tab w:val="left" w:pos="8931"/>
        </w:tabs>
        <w:autoSpaceDE w:val="0"/>
        <w:autoSpaceDN w:val="0"/>
        <w:adjustRightInd w:val="0"/>
        <w:spacing w:line="360" w:lineRule="auto"/>
        <w:jc w:val="center"/>
        <w:rPr>
          <w:b/>
          <w:sz w:val="22"/>
          <w:szCs w:val="22"/>
        </w:rPr>
      </w:pPr>
      <w:r w:rsidRPr="00BD0D03">
        <w:rPr>
          <w:b/>
          <w:sz w:val="22"/>
          <w:szCs w:val="22"/>
        </w:rPr>
        <w:t>Duration of the Convention</w:t>
      </w:r>
    </w:p>
    <w:p w14:paraId="657EEA7F" w14:textId="77777777" w:rsidR="00D557A6" w:rsidRPr="00BD0D03" w:rsidRDefault="00D557A6" w:rsidP="00C754A3">
      <w:pPr>
        <w:tabs>
          <w:tab w:val="left" w:pos="284"/>
        </w:tabs>
        <w:autoSpaceDE w:val="0"/>
        <w:autoSpaceDN w:val="0"/>
        <w:adjustRightInd w:val="0"/>
        <w:spacing w:before="120"/>
        <w:jc w:val="both"/>
        <w:rPr>
          <w:sz w:val="22"/>
          <w:szCs w:val="22"/>
          <w:lang w:val="en-US"/>
        </w:rPr>
      </w:pPr>
      <w:r w:rsidRPr="00BD0D03">
        <w:rPr>
          <w:sz w:val="22"/>
          <w:szCs w:val="22"/>
          <w:lang w:val="en-US"/>
        </w:rPr>
        <w:t>The validity of the present Convention is established in the letter of commitment (Attachment 1) and applies to any internship that begins during the time the Convention is in force and until the end of the Convention, including any suspensions and extensions.</w:t>
      </w:r>
    </w:p>
    <w:p w14:paraId="50F701DF" w14:textId="77777777" w:rsidR="003A0630" w:rsidRPr="00BD0D03" w:rsidRDefault="003A0630" w:rsidP="00095C13">
      <w:pPr>
        <w:pStyle w:val="NormaleWeb"/>
        <w:tabs>
          <w:tab w:val="left" w:pos="0"/>
        </w:tabs>
        <w:spacing w:before="0" w:beforeAutospacing="0" w:after="0" w:afterAutospacing="0"/>
        <w:jc w:val="both"/>
        <w:rPr>
          <w:rFonts w:ascii="Calibri" w:eastAsia="Arial Unicode MS" w:hAnsi="Calibri"/>
          <w:iCs/>
          <w:lang w:val="en-US" w:eastAsia="en-US"/>
        </w:rPr>
      </w:pPr>
    </w:p>
    <w:p w14:paraId="2F0FABE4" w14:textId="77777777" w:rsidR="003A0630" w:rsidRPr="00BD0D03" w:rsidRDefault="003A0630" w:rsidP="003A0630">
      <w:pPr>
        <w:tabs>
          <w:tab w:val="left" w:pos="8931"/>
        </w:tabs>
        <w:autoSpaceDE w:val="0"/>
        <w:autoSpaceDN w:val="0"/>
        <w:adjustRightInd w:val="0"/>
        <w:spacing w:line="360" w:lineRule="auto"/>
        <w:jc w:val="center"/>
        <w:rPr>
          <w:b/>
          <w:i/>
          <w:sz w:val="22"/>
          <w:szCs w:val="22"/>
          <w:lang w:val="en-US"/>
        </w:rPr>
      </w:pPr>
      <w:r w:rsidRPr="00BD0D03">
        <w:rPr>
          <w:b/>
          <w:i/>
          <w:sz w:val="24"/>
          <w:szCs w:val="24"/>
          <w:lang w:val="en-US"/>
        </w:rPr>
        <w:t>ARTIC</w:t>
      </w:r>
      <w:r w:rsidR="00D557A6" w:rsidRPr="00BD0D03">
        <w:rPr>
          <w:b/>
          <w:i/>
          <w:sz w:val="24"/>
          <w:szCs w:val="24"/>
          <w:lang w:val="en-US"/>
        </w:rPr>
        <w:t>LE</w:t>
      </w:r>
      <w:r w:rsidRPr="00BD0D03">
        <w:rPr>
          <w:b/>
          <w:i/>
          <w:sz w:val="22"/>
          <w:szCs w:val="22"/>
          <w:lang w:val="en-US"/>
        </w:rPr>
        <w:t xml:space="preserve"> 9</w:t>
      </w:r>
    </w:p>
    <w:p w14:paraId="0742288B" w14:textId="77777777" w:rsidR="003A0630" w:rsidRPr="00BD0D03" w:rsidRDefault="00D557A6" w:rsidP="003A0630">
      <w:pPr>
        <w:tabs>
          <w:tab w:val="left" w:pos="8931"/>
        </w:tabs>
        <w:autoSpaceDE w:val="0"/>
        <w:autoSpaceDN w:val="0"/>
        <w:adjustRightInd w:val="0"/>
        <w:spacing w:line="360" w:lineRule="auto"/>
        <w:jc w:val="center"/>
        <w:rPr>
          <w:b/>
          <w:sz w:val="24"/>
          <w:szCs w:val="24"/>
          <w:lang w:val="en-US"/>
        </w:rPr>
      </w:pPr>
      <w:r w:rsidRPr="00BD0D03">
        <w:rPr>
          <w:b/>
          <w:sz w:val="24"/>
          <w:szCs w:val="24"/>
          <w:lang w:val="en-US"/>
        </w:rPr>
        <w:t>Suspension and early termination of the internship</w:t>
      </w:r>
    </w:p>
    <w:p w14:paraId="101A0064" w14:textId="77777777" w:rsidR="003A0630" w:rsidRPr="00BD0D03" w:rsidRDefault="00D557A6" w:rsidP="00C754A3">
      <w:pPr>
        <w:autoSpaceDE w:val="0"/>
        <w:autoSpaceDN w:val="0"/>
        <w:adjustRightInd w:val="0"/>
        <w:jc w:val="both"/>
        <w:rPr>
          <w:sz w:val="22"/>
          <w:szCs w:val="22"/>
          <w:lang w:val="en-US"/>
        </w:rPr>
      </w:pPr>
      <w:r w:rsidRPr="00BD0D03">
        <w:rPr>
          <w:sz w:val="22"/>
          <w:szCs w:val="22"/>
          <w:lang w:val="en-US"/>
        </w:rPr>
        <w:t xml:space="preserve">The intern is allowed to interrupt the intership for maternity or paternity leave, which is obligatory under existing law. This right also applies in the event of injury or long-term illness (an illness that continues for at least 30 </w:t>
      </w:r>
      <w:r w:rsidR="009576BC" w:rsidRPr="00BD0D03">
        <w:rPr>
          <w:sz w:val="22"/>
          <w:szCs w:val="22"/>
          <w:lang w:val="en-US"/>
        </w:rPr>
        <w:t>calendar</w:t>
      </w:r>
      <w:r w:rsidRPr="00BD0D03">
        <w:rPr>
          <w:sz w:val="22"/>
          <w:szCs w:val="22"/>
          <w:lang w:val="en-US"/>
        </w:rPr>
        <w:t xml:space="preserve"> days per single event).</w:t>
      </w:r>
    </w:p>
    <w:p w14:paraId="508DB007" w14:textId="77777777" w:rsidR="003A0630" w:rsidRPr="00BD0D03" w:rsidRDefault="003A0630" w:rsidP="00C754A3">
      <w:pPr>
        <w:autoSpaceDE w:val="0"/>
        <w:autoSpaceDN w:val="0"/>
        <w:adjustRightInd w:val="0"/>
        <w:jc w:val="both"/>
        <w:rPr>
          <w:sz w:val="22"/>
          <w:szCs w:val="22"/>
          <w:lang w:val="en-US"/>
        </w:rPr>
      </w:pPr>
    </w:p>
    <w:p w14:paraId="66A6E31E" w14:textId="77777777" w:rsidR="003A0630" w:rsidRPr="00BD0D03" w:rsidRDefault="009576BC" w:rsidP="00C754A3">
      <w:pPr>
        <w:autoSpaceDE w:val="0"/>
        <w:autoSpaceDN w:val="0"/>
        <w:adjustRightInd w:val="0"/>
        <w:jc w:val="both"/>
        <w:rPr>
          <w:sz w:val="22"/>
          <w:szCs w:val="22"/>
          <w:lang w:val="en-US"/>
        </w:rPr>
      </w:pPr>
      <w:r w:rsidRPr="00BD0D03">
        <w:rPr>
          <w:sz w:val="22"/>
          <w:szCs w:val="22"/>
          <w:lang w:val="en-US"/>
        </w:rPr>
        <w:lastRenderedPageBreak/>
        <w:t>The internship can also be suspended during periods when the organization is closed (at least 15 consecutive calendar days). The suspension period is not considered in calculating the overall length of the internship.</w:t>
      </w:r>
    </w:p>
    <w:p w14:paraId="2B63E94A" w14:textId="77777777" w:rsidR="009576BC" w:rsidRPr="00BD0D03" w:rsidRDefault="009576BC" w:rsidP="00C754A3">
      <w:pPr>
        <w:autoSpaceDE w:val="0"/>
        <w:autoSpaceDN w:val="0"/>
        <w:adjustRightInd w:val="0"/>
        <w:jc w:val="both"/>
        <w:rPr>
          <w:sz w:val="22"/>
          <w:szCs w:val="22"/>
          <w:lang w:val="en-US"/>
        </w:rPr>
      </w:pPr>
    </w:p>
    <w:p w14:paraId="32F98B3C" w14:textId="77777777" w:rsidR="009576BC" w:rsidRPr="00BD0D03" w:rsidRDefault="009576BC" w:rsidP="00C754A3">
      <w:pPr>
        <w:autoSpaceDE w:val="0"/>
        <w:autoSpaceDN w:val="0"/>
        <w:adjustRightInd w:val="0"/>
        <w:jc w:val="both"/>
        <w:rPr>
          <w:sz w:val="22"/>
          <w:szCs w:val="22"/>
          <w:lang w:val="en-US"/>
        </w:rPr>
      </w:pPr>
      <w:r w:rsidRPr="00BD0D03">
        <w:rPr>
          <w:sz w:val="22"/>
          <w:szCs w:val="22"/>
          <w:lang w:val="en-US"/>
        </w:rPr>
        <w:t>The internship can be interrupted by the intern, who must provide justification in written form to the tutor of the host institution and the tutor of the promoting institution.</w:t>
      </w:r>
    </w:p>
    <w:p w14:paraId="2A5F3DFC" w14:textId="790B09D8" w:rsidR="00C97DC7" w:rsidRPr="00BD0D03" w:rsidRDefault="009576BC" w:rsidP="00C754A3">
      <w:pPr>
        <w:autoSpaceDE w:val="0"/>
        <w:autoSpaceDN w:val="0"/>
        <w:adjustRightInd w:val="0"/>
        <w:jc w:val="both"/>
        <w:rPr>
          <w:sz w:val="22"/>
          <w:szCs w:val="22"/>
          <w:lang w:val="en-US"/>
        </w:rPr>
      </w:pPr>
      <w:r w:rsidRPr="00BD0D03">
        <w:rPr>
          <w:sz w:val="22"/>
          <w:szCs w:val="22"/>
          <w:lang w:val="en-US"/>
        </w:rPr>
        <w:t xml:space="preserve">The internship can be interrupted by </w:t>
      </w:r>
      <w:r w:rsidR="001D2157" w:rsidRPr="00BD0D03">
        <w:rPr>
          <w:sz w:val="22"/>
          <w:szCs w:val="22"/>
          <w:lang w:val="en-US"/>
        </w:rPr>
        <w:t>the host institution or promoting institu</w:t>
      </w:r>
      <w:r w:rsidR="00F1078F" w:rsidRPr="00BD0D03">
        <w:rPr>
          <w:sz w:val="22"/>
          <w:szCs w:val="22"/>
          <w:lang w:val="en-US"/>
        </w:rPr>
        <w:t>t</w:t>
      </w:r>
      <w:r w:rsidR="001D2157" w:rsidRPr="00BD0D03">
        <w:rPr>
          <w:sz w:val="22"/>
          <w:szCs w:val="22"/>
          <w:lang w:val="en-US"/>
        </w:rPr>
        <w:t>ion</w:t>
      </w:r>
      <w:r w:rsidR="00BD2618" w:rsidRPr="00BD0D03">
        <w:rPr>
          <w:sz w:val="22"/>
          <w:szCs w:val="22"/>
          <w:lang w:val="en-US"/>
        </w:rPr>
        <w:t xml:space="preserve"> in the event of a serious failure to fulfill the performance requirements of the internship or the impossibility of achieving the educational objectives of the Individual Educational Plan. The motivations for interrupting the internship must be presented in an appropriate report.</w:t>
      </w:r>
    </w:p>
    <w:p w14:paraId="2C312F61" w14:textId="77777777" w:rsidR="00C754A3" w:rsidRPr="00BD0D03" w:rsidRDefault="00C754A3" w:rsidP="00C754A3">
      <w:pPr>
        <w:tabs>
          <w:tab w:val="left" w:pos="8931"/>
        </w:tabs>
        <w:autoSpaceDE w:val="0"/>
        <w:autoSpaceDN w:val="0"/>
        <w:adjustRightInd w:val="0"/>
        <w:jc w:val="center"/>
        <w:rPr>
          <w:b/>
          <w:i/>
          <w:sz w:val="24"/>
          <w:szCs w:val="24"/>
          <w:lang w:val="en-US"/>
        </w:rPr>
      </w:pPr>
      <w:r w:rsidRPr="00BD0D03">
        <w:rPr>
          <w:b/>
          <w:i/>
          <w:sz w:val="24"/>
          <w:szCs w:val="24"/>
          <w:lang w:val="en-US"/>
        </w:rPr>
        <w:t>ARTICLE 10</w:t>
      </w:r>
    </w:p>
    <w:p w14:paraId="75F36EF5" w14:textId="77777777" w:rsidR="00C754A3" w:rsidRPr="00BD0D03" w:rsidRDefault="00C754A3" w:rsidP="00C754A3">
      <w:pPr>
        <w:tabs>
          <w:tab w:val="left" w:pos="8931"/>
        </w:tabs>
        <w:autoSpaceDE w:val="0"/>
        <w:autoSpaceDN w:val="0"/>
        <w:adjustRightInd w:val="0"/>
        <w:jc w:val="center"/>
        <w:rPr>
          <w:b/>
          <w:i/>
          <w:sz w:val="24"/>
          <w:szCs w:val="24"/>
          <w:lang w:val="en-US"/>
        </w:rPr>
      </w:pPr>
      <w:r w:rsidRPr="00BD0D03">
        <w:rPr>
          <w:b/>
          <w:i/>
          <w:sz w:val="24"/>
          <w:szCs w:val="24"/>
          <w:lang w:val="en-US"/>
        </w:rPr>
        <w:t>Final regulations</w:t>
      </w:r>
    </w:p>
    <w:p w14:paraId="16F49B3A" w14:textId="77777777" w:rsidR="00C754A3" w:rsidRPr="00BD0D03" w:rsidRDefault="00C754A3" w:rsidP="00C754A3">
      <w:pPr>
        <w:ind w:left="11"/>
        <w:jc w:val="both"/>
        <w:rPr>
          <w:sz w:val="24"/>
          <w:szCs w:val="24"/>
          <w:lang w:val="en-US"/>
        </w:rPr>
      </w:pPr>
    </w:p>
    <w:p w14:paraId="40F3BB0A" w14:textId="77777777" w:rsidR="00C754A3" w:rsidRPr="00BD0D03" w:rsidRDefault="00C754A3" w:rsidP="00C754A3">
      <w:pPr>
        <w:autoSpaceDE w:val="0"/>
        <w:autoSpaceDN w:val="0"/>
        <w:adjustRightInd w:val="0"/>
        <w:jc w:val="both"/>
        <w:rPr>
          <w:sz w:val="24"/>
          <w:szCs w:val="24"/>
          <w:u w:val="single"/>
          <w:lang w:val="en-US"/>
        </w:rPr>
      </w:pPr>
      <w:r w:rsidRPr="00BD0D03">
        <w:rPr>
          <w:sz w:val="24"/>
          <w:szCs w:val="24"/>
          <w:u w:val="single"/>
          <w:lang w:val="en-US"/>
        </w:rPr>
        <w:t>Ethical Codes and Behavioral/Organizational Models</w:t>
      </w:r>
    </w:p>
    <w:p w14:paraId="615B4699" w14:textId="77777777" w:rsidR="00C754A3" w:rsidRPr="00BD0D03" w:rsidRDefault="00C754A3" w:rsidP="00C754A3">
      <w:pPr>
        <w:jc w:val="both"/>
        <w:rPr>
          <w:sz w:val="24"/>
          <w:szCs w:val="24"/>
          <w:lang w:val="en-US"/>
        </w:rPr>
      </w:pPr>
      <w:r w:rsidRPr="00BD0D03">
        <w:rPr>
          <w:sz w:val="24"/>
          <w:szCs w:val="24"/>
          <w:lang w:val="en-US"/>
        </w:rPr>
        <w:t xml:space="preserve">Each of the Parties, as well as any subject involved in implementing the present Convention, agree to abide by the principles of conduct and the ethical rules contained in the Ethical Codes adopted in accordance with the relevant legislation (L. 240/2010, for the Promoter Subject and D. Lgs. 231/2001 for the Host Subject). </w:t>
      </w:r>
    </w:p>
    <w:p w14:paraId="05B03EDE" w14:textId="77777777" w:rsidR="00C754A3" w:rsidRPr="00BD0D03" w:rsidRDefault="00C754A3" w:rsidP="00C754A3">
      <w:pPr>
        <w:jc w:val="both"/>
        <w:rPr>
          <w:sz w:val="24"/>
          <w:szCs w:val="24"/>
          <w:lang w:val="en-US"/>
        </w:rPr>
      </w:pPr>
      <w:r w:rsidRPr="00BD0D03">
        <w:rPr>
          <w:sz w:val="24"/>
          <w:szCs w:val="24"/>
          <w:lang w:val="en-US"/>
        </w:rPr>
        <w:t>More specifically, the Parties agree not to undertake behavior that violates the terms of the Ethical Codes and to promote compliance with regard to its employees, associates, consultants, and administrators (hereafter “personnel”) engaged in the achievement of the established objectives.</w:t>
      </w:r>
    </w:p>
    <w:p w14:paraId="5568719C" w14:textId="77777777" w:rsidR="00C754A3" w:rsidRPr="00BD0D03" w:rsidRDefault="00C754A3" w:rsidP="00C754A3">
      <w:pPr>
        <w:jc w:val="both"/>
        <w:rPr>
          <w:sz w:val="24"/>
          <w:szCs w:val="24"/>
          <w:lang w:val="en-US"/>
        </w:rPr>
      </w:pPr>
      <w:r w:rsidRPr="00BD0D03">
        <w:rPr>
          <w:sz w:val="24"/>
          <w:szCs w:val="24"/>
          <w:lang w:val="en-US"/>
        </w:rPr>
        <w:t>Regarding the activities carried out by the Host Subject, the University of Pavia, the Promoter Subject therefore undertakes not to engage in, even through its own staff, acts of behavior contrary to the principles of the Code of Ethics and the Organizational Model adopted by the Host Subject, which is available on its web page, or to the applicable legal provisions.</w:t>
      </w:r>
    </w:p>
    <w:p w14:paraId="22DB58E5" w14:textId="77777777" w:rsidR="00C754A3" w:rsidRPr="00BD0D03" w:rsidRDefault="00C754A3" w:rsidP="00C754A3">
      <w:pPr>
        <w:jc w:val="both"/>
        <w:rPr>
          <w:sz w:val="24"/>
          <w:szCs w:val="24"/>
          <w:lang w:val="en-US"/>
        </w:rPr>
      </w:pPr>
      <w:r w:rsidRPr="00BD0D03">
        <w:rPr>
          <w:sz w:val="24"/>
          <w:szCs w:val="24"/>
          <w:lang w:val="en"/>
        </w:rPr>
        <w:t>Any conduct by the University of Pavia and its staff, in accordance with the specific provisions which, in these matters, govern the actions of the public administration in general and universities in particular, will not be considered to be violations of the principles contained in these documents. In this regard, the Host Subject notes that the University of Pavia is subject to:</w:t>
      </w:r>
    </w:p>
    <w:p w14:paraId="53EE2042" w14:textId="77777777" w:rsidR="00C754A3" w:rsidRPr="00BD0D03" w:rsidRDefault="00C754A3" w:rsidP="00C754A3">
      <w:pPr>
        <w:jc w:val="both"/>
        <w:rPr>
          <w:sz w:val="24"/>
          <w:szCs w:val="24"/>
          <w:lang w:val="en"/>
        </w:rPr>
      </w:pPr>
      <w:r w:rsidRPr="00BD0D03">
        <w:rPr>
          <w:sz w:val="24"/>
          <w:szCs w:val="24"/>
          <w:lang w:val="en-US"/>
        </w:rPr>
        <w:t xml:space="preserve">-   its own </w:t>
      </w:r>
      <w:r w:rsidRPr="00BD0D03">
        <w:rPr>
          <w:sz w:val="24"/>
          <w:szCs w:val="24"/>
          <w:lang w:val="en"/>
        </w:rPr>
        <w:t xml:space="preserve">Code of Ethics, adopted in accordance with L. 240/2010, art. 2, clause 4 (published   </w:t>
      </w:r>
    </w:p>
    <w:p w14:paraId="7158605C" w14:textId="77777777" w:rsidR="00C754A3" w:rsidRPr="00BD0D03" w:rsidRDefault="00C754A3" w:rsidP="00C754A3">
      <w:pPr>
        <w:ind w:left="284"/>
        <w:jc w:val="both"/>
        <w:rPr>
          <w:sz w:val="24"/>
          <w:szCs w:val="24"/>
          <w:lang w:val="en-US"/>
        </w:rPr>
      </w:pPr>
      <w:r w:rsidRPr="00BD0D03">
        <w:rPr>
          <w:sz w:val="24"/>
          <w:szCs w:val="24"/>
          <w:lang w:val="en"/>
        </w:rPr>
        <w:t>on the University website at</w:t>
      </w:r>
      <w:r w:rsidRPr="00BD0D03">
        <w:rPr>
          <w:b/>
          <w:bCs/>
          <w:sz w:val="24"/>
          <w:szCs w:val="24"/>
          <w:lang w:val="en"/>
        </w:rPr>
        <w:t xml:space="preserve"> </w:t>
      </w:r>
      <w:hyperlink r:id="rId7" w:history="1">
        <w:r w:rsidRPr="00BD0D03">
          <w:rPr>
            <w:rStyle w:val="Collegamentoipertestuale"/>
            <w:b/>
            <w:bCs/>
            <w:color w:val="auto"/>
            <w:sz w:val="24"/>
            <w:szCs w:val="24"/>
            <w:lang w:val="en"/>
          </w:rPr>
          <w:t>http://www.unipv.eu/site/home/ateneo/statuto-e-    regolamenti/codice-etico.html</w:t>
        </w:r>
      </w:hyperlink>
      <w:r w:rsidRPr="00BD0D03">
        <w:rPr>
          <w:b/>
          <w:bCs/>
          <w:sz w:val="24"/>
          <w:szCs w:val="24"/>
          <w:lang w:val="en"/>
        </w:rPr>
        <w:t xml:space="preserve">), </w:t>
      </w:r>
      <w:r w:rsidRPr="00BD0D03">
        <w:rPr>
          <w:sz w:val="24"/>
          <w:szCs w:val="24"/>
          <w:lang w:val="en"/>
        </w:rPr>
        <w:t xml:space="preserve">which represents a shared heritage of values and ethical rules of conduct in all relationships arising </w:t>
      </w:r>
      <w:r w:rsidRPr="00BD0D03">
        <w:rPr>
          <w:lang w:val="en"/>
        </w:rPr>
        <w:t xml:space="preserve"> </w:t>
      </w:r>
      <w:r w:rsidRPr="00BD0D03">
        <w:rPr>
          <w:sz w:val="24"/>
          <w:szCs w:val="24"/>
          <w:lang w:val="en"/>
        </w:rPr>
        <w:t>from its institutional activity;</w:t>
      </w:r>
    </w:p>
    <w:p w14:paraId="4AC29341" w14:textId="6165F53F" w:rsidR="00C754A3" w:rsidRPr="00BD0D03" w:rsidRDefault="00C754A3" w:rsidP="00C754A3">
      <w:pPr>
        <w:numPr>
          <w:ilvl w:val="1"/>
          <w:numId w:val="24"/>
        </w:numPr>
        <w:ind w:left="284" w:hanging="284"/>
        <w:jc w:val="both"/>
        <w:rPr>
          <w:sz w:val="24"/>
          <w:szCs w:val="24"/>
          <w:lang w:val="en-US"/>
        </w:rPr>
      </w:pPr>
      <w:r w:rsidRPr="00BD0D03">
        <w:rPr>
          <w:sz w:val="24"/>
          <w:szCs w:val="24"/>
          <w:lang w:val="en-US"/>
        </w:rPr>
        <w:t>the existing anti-corruption and transparency regulations applicable to public administrations (L. 190/2010, D. Lgs. 33/2013 and s.m.i) and to the three-year anti-corruption plan 201</w:t>
      </w:r>
      <w:r w:rsidR="00EA3A31" w:rsidRPr="00BD0D03">
        <w:rPr>
          <w:sz w:val="24"/>
          <w:szCs w:val="24"/>
          <w:lang w:val="en-US"/>
        </w:rPr>
        <w:t>9/2021</w:t>
      </w:r>
      <w:r w:rsidRPr="00BD0D03">
        <w:rPr>
          <w:sz w:val="24"/>
          <w:szCs w:val="24"/>
          <w:lang w:val="en-US"/>
        </w:rPr>
        <w:t xml:space="preserve"> adopted by the University and available at: </w:t>
      </w:r>
      <w:hyperlink r:id="rId8" w:history="1">
        <w:r w:rsidR="00EA3A31" w:rsidRPr="00BD0D03">
          <w:rPr>
            <w:rStyle w:val="Collegamentoipertestuale"/>
            <w:color w:val="auto"/>
            <w:lang w:val="en-US"/>
          </w:rPr>
          <w:t>http://wcm-3.unipv.it/site/home/ateneo/amministrazione/amministrazione-trasparente/anticorruzione.html</w:t>
        </w:r>
      </w:hyperlink>
      <w:r w:rsidR="00EA3A31" w:rsidRPr="00BD0D03">
        <w:rPr>
          <w:lang w:val="en-US"/>
        </w:rPr>
        <w:t xml:space="preserve"> </w:t>
      </w:r>
      <w:r w:rsidRPr="00BD0D03">
        <w:rPr>
          <w:sz w:val="24"/>
          <w:szCs w:val="24"/>
          <w:lang w:val="en-US"/>
        </w:rPr>
        <w:t>to DPR n. 62/2013 – Rules under the code of conduct of public employees under art. 54 of the D. Lgs. 165/2001.</w:t>
      </w:r>
    </w:p>
    <w:p w14:paraId="2597FF94" w14:textId="77777777" w:rsidR="00C754A3" w:rsidRPr="00BD0D03" w:rsidRDefault="00C754A3" w:rsidP="00C754A3">
      <w:pPr>
        <w:pStyle w:val="Paragrafoelenco"/>
        <w:ind w:left="0"/>
        <w:jc w:val="both"/>
        <w:rPr>
          <w:rFonts w:ascii="Times New Roman" w:eastAsia="Arial Unicode MS" w:hAnsi="Times New Roman"/>
          <w:iCs/>
          <w:sz w:val="24"/>
          <w:szCs w:val="24"/>
          <w:lang w:val="en-US" w:eastAsia="it-IT"/>
        </w:rPr>
      </w:pPr>
    </w:p>
    <w:p w14:paraId="533497DF" w14:textId="77777777" w:rsidR="00C754A3" w:rsidRPr="00BD0D03" w:rsidRDefault="00C754A3" w:rsidP="00C754A3">
      <w:pPr>
        <w:autoSpaceDE w:val="0"/>
        <w:autoSpaceDN w:val="0"/>
        <w:adjustRightInd w:val="0"/>
        <w:jc w:val="both"/>
        <w:rPr>
          <w:rFonts w:eastAsia="Arial Unicode MS"/>
          <w:iCs/>
          <w:sz w:val="24"/>
          <w:szCs w:val="24"/>
          <w:u w:val="single"/>
          <w:lang w:val="en-US"/>
        </w:rPr>
      </w:pPr>
      <w:r w:rsidRPr="00BD0D03">
        <w:rPr>
          <w:rFonts w:eastAsia="Arial Unicode MS"/>
          <w:iCs/>
          <w:sz w:val="24"/>
          <w:szCs w:val="24"/>
          <w:u w:val="single"/>
          <w:lang w:val="en-US"/>
        </w:rPr>
        <w:t>Processing of personal data</w:t>
      </w:r>
    </w:p>
    <w:p w14:paraId="23B32E50" w14:textId="77777777" w:rsidR="00C754A3" w:rsidRPr="00BD0D03" w:rsidRDefault="00C754A3" w:rsidP="00C754A3">
      <w:pPr>
        <w:ind w:left="11"/>
        <w:jc w:val="both"/>
        <w:rPr>
          <w:rFonts w:eastAsia="Arial Unicode MS"/>
          <w:iCs/>
          <w:sz w:val="24"/>
          <w:szCs w:val="24"/>
          <w:lang w:val="en-US"/>
        </w:rPr>
      </w:pPr>
      <w:r w:rsidRPr="00BD0D03">
        <w:rPr>
          <w:rFonts w:eastAsia="Arial Unicode MS"/>
          <w:iCs/>
          <w:sz w:val="24"/>
          <w:szCs w:val="24"/>
          <w:lang w:val="en-US"/>
        </w:rPr>
        <w:t xml:space="preserve">The University of Pavia, as the holder (based in C.so Strada Nuova No. 65, 27100 Pavia – PEC </w:t>
      </w:r>
      <w:hyperlink r:id="rId9" w:history="1">
        <w:r w:rsidRPr="00BD0D03">
          <w:rPr>
            <w:rFonts w:eastAsia="Arial Unicode MS"/>
            <w:iCs/>
            <w:sz w:val="24"/>
            <w:szCs w:val="24"/>
            <w:lang w:val="en-US"/>
          </w:rPr>
          <w:t>amministrazione-centrale@certunipv.it)</w:t>
        </w:r>
      </w:hyperlink>
      <w:r w:rsidRPr="00BD0D03">
        <w:rPr>
          <w:rFonts w:eastAsia="Arial Unicode MS"/>
          <w:iCs/>
          <w:sz w:val="24"/>
          <w:szCs w:val="24"/>
          <w:lang w:val="en-US"/>
        </w:rPr>
        <w:t xml:space="preserve"> will treat the personal data provided by the parties in accordance with the legal conditions provided under EU Regulations 2016/679 through computer tools on digital and paper support, for the purpose of managing the educational training project as a Public University Educational Institute authorized to grant academic degrees and to operate as an intermediary in the job market in accordance with D. Lgs. N. 276/2003 and s.m.i. for the execution of its public interest tasks, among which the legal requirements including archiving, historical/scientific research and analysis for statistical purposes in accordance with the law and the ethical codes, in order to ensure the safety and confidentiality of the data itself. The provision of the required data is mandatory for carrying out the internship agreement between the parties. Failure to do so will therefore not allow the internship to be undertaken. The data can be communicated to the Lombardy Region for monitoring and control purposes. The data will not be disclosed to third parties or disseminated, except in cases specifically provided for under national or EU law. The data will be processed in accordance with the principle of the need for treatment and preserved in accordance with the rules on the preservation of administrative documentation. Those concerned have the right to ask the controller for access to personal data and its rectification or cancellation, its limitation, or to refuse the treatment of the personal data (Article 15 and ff. of EU Regulation 679/2016). Any requests in this regard are to be made in writing to the University of Pavia, Head of Personal Data Protection </w:t>
      </w:r>
      <w:r w:rsidRPr="00BD0D03">
        <w:rPr>
          <w:rFonts w:eastAsia="Arial Unicode MS"/>
          <w:iCs/>
          <w:sz w:val="24"/>
          <w:szCs w:val="24"/>
          <w:lang w:val="en-US"/>
        </w:rPr>
        <w:lastRenderedPageBreak/>
        <w:t xml:space="preserve">RPD - C.so Strada Nuova No 65, 27100 Pavia, email:  </w:t>
      </w:r>
      <w:hyperlink r:id="rId10" w:history="1">
        <w:r w:rsidRPr="00BD0D03">
          <w:rPr>
            <w:rFonts w:eastAsia="Arial Unicode MS"/>
            <w:iCs/>
            <w:sz w:val="24"/>
            <w:szCs w:val="24"/>
            <w:lang w:val="en-US"/>
          </w:rPr>
          <w:t>privacy@unipv.it</w:t>
        </w:r>
      </w:hyperlink>
      <w:r w:rsidRPr="00BD0D03">
        <w:rPr>
          <w:rFonts w:eastAsia="Arial Unicode MS"/>
          <w:iCs/>
          <w:sz w:val="24"/>
          <w:szCs w:val="24"/>
          <w:lang w:val="en-US"/>
        </w:rPr>
        <w:t xml:space="preserve">. Those wishing to do so, and given the necessary conditions, also have the right to formally complain to the Guarantor according to the procedures provided for in (EU) Regulation 2016/679. Additional information on the processing of personal data by the University of Pavia can be found </w:t>
      </w:r>
      <w:hyperlink r:id="rId11" w:history="1">
        <w:r w:rsidRPr="00BD0D03">
          <w:rPr>
            <w:rFonts w:eastAsia="Arial Unicode MS"/>
            <w:iCs/>
            <w:sz w:val="24"/>
            <w:szCs w:val="24"/>
            <w:lang w:val="en-US"/>
          </w:rPr>
          <w:t>at: http://privacy@unipv.it</w:t>
        </w:r>
      </w:hyperlink>
      <w:r w:rsidRPr="00BD0D03">
        <w:rPr>
          <w:rFonts w:eastAsia="Arial Unicode MS"/>
          <w:iCs/>
          <w:sz w:val="24"/>
          <w:szCs w:val="24"/>
          <w:lang w:val="en-US"/>
        </w:rPr>
        <w:t xml:space="preserve">. </w:t>
      </w:r>
    </w:p>
    <w:p w14:paraId="2C0486E9" w14:textId="77777777" w:rsidR="00C754A3" w:rsidRPr="00BD0D03" w:rsidRDefault="00C754A3" w:rsidP="00C754A3">
      <w:pPr>
        <w:pStyle w:val="Paragrafoelenco"/>
        <w:ind w:left="0"/>
        <w:jc w:val="both"/>
        <w:rPr>
          <w:rFonts w:ascii="Times New Roman" w:eastAsia="Arial Unicode MS" w:hAnsi="Times New Roman"/>
          <w:iCs/>
          <w:sz w:val="24"/>
          <w:szCs w:val="24"/>
          <w:u w:val="single"/>
          <w:lang w:val="en-US"/>
        </w:rPr>
      </w:pPr>
    </w:p>
    <w:p w14:paraId="44B855F0" w14:textId="77777777" w:rsidR="00C754A3" w:rsidRPr="00BD0D03" w:rsidRDefault="00C754A3" w:rsidP="00C754A3">
      <w:pPr>
        <w:pStyle w:val="Paragrafoelenco"/>
        <w:ind w:left="0"/>
        <w:jc w:val="both"/>
        <w:rPr>
          <w:rFonts w:ascii="Times New Roman" w:eastAsia="Arial Unicode MS" w:hAnsi="Times New Roman"/>
          <w:iCs/>
          <w:sz w:val="24"/>
          <w:szCs w:val="24"/>
          <w:u w:val="single"/>
          <w:lang w:val="en-US"/>
        </w:rPr>
      </w:pPr>
      <w:r w:rsidRPr="00BD0D03">
        <w:rPr>
          <w:rFonts w:ascii="Times New Roman" w:eastAsia="Arial Unicode MS" w:hAnsi="Times New Roman"/>
          <w:iCs/>
          <w:sz w:val="24"/>
          <w:szCs w:val="24"/>
          <w:u w:val="single"/>
          <w:lang w:val="en-US"/>
        </w:rPr>
        <w:t>Finalization of the Convention</w:t>
      </w:r>
    </w:p>
    <w:p w14:paraId="6EC5A1FD" w14:textId="77777777" w:rsidR="00C754A3" w:rsidRPr="00BD0D03" w:rsidRDefault="00C754A3" w:rsidP="00C754A3">
      <w:pPr>
        <w:jc w:val="both"/>
        <w:rPr>
          <w:rFonts w:eastAsia="Arial Unicode MS"/>
          <w:iCs/>
          <w:sz w:val="24"/>
          <w:szCs w:val="24"/>
          <w:lang w:val="en-US"/>
        </w:rPr>
      </w:pPr>
      <w:r w:rsidRPr="00BD0D03">
        <w:rPr>
          <w:rFonts w:eastAsia="Arial Unicode MS"/>
          <w:iCs/>
          <w:sz w:val="24"/>
          <w:szCs w:val="24"/>
          <w:lang w:val="en-US"/>
        </w:rPr>
        <w:t>The present Convention between the University of Pavia, as the Promoter Subject, and each host institution is considered to be finalized through the signing of the letter of commitment, which has legal status, based on the model prepared by the University (Attachment 1, which is an integral part of the present convention).</w:t>
      </w:r>
    </w:p>
    <w:p w14:paraId="2EE463E4" w14:textId="77777777" w:rsidR="00C754A3" w:rsidRPr="00BD0D03" w:rsidRDefault="00C754A3" w:rsidP="00C754A3">
      <w:pPr>
        <w:autoSpaceDE w:val="0"/>
        <w:autoSpaceDN w:val="0"/>
        <w:adjustRightInd w:val="0"/>
        <w:jc w:val="both"/>
        <w:rPr>
          <w:sz w:val="24"/>
          <w:szCs w:val="24"/>
          <w:lang w:val="en-US"/>
        </w:rPr>
      </w:pPr>
    </w:p>
    <w:p w14:paraId="0AD8FAC6" w14:textId="77777777" w:rsidR="00C754A3" w:rsidRPr="00BD0D03" w:rsidRDefault="00C754A3" w:rsidP="00C754A3">
      <w:pPr>
        <w:autoSpaceDE w:val="0"/>
        <w:autoSpaceDN w:val="0"/>
        <w:adjustRightInd w:val="0"/>
        <w:jc w:val="both"/>
        <w:rPr>
          <w:sz w:val="24"/>
          <w:szCs w:val="24"/>
          <w:u w:val="single"/>
          <w:lang w:val="en-US"/>
        </w:rPr>
      </w:pPr>
      <w:r w:rsidRPr="00BD0D03">
        <w:rPr>
          <w:sz w:val="24"/>
          <w:szCs w:val="24"/>
          <w:u w:val="single"/>
          <w:lang w:val="en-US"/>
        </w:rPr>
        <w:t>Provisions for postponement</w:t>
      </w:r>
    </w:p>
    <w:p w14:paraId="41192258" w14:textId="77777777" w:rsidR="00C754A3" w:rsidRPr="00BD0D03" w:rsidRDefault="00C754A3" w:rsidP="00C754A3">
      <w:pPr>
        <w:autoSpaceDE w:val="0"/>
        <w:autoSpaceDN w:val="0"/>
        <w:adjustRightInd w:val="0"/>
        <w:jc w:val="both"/>
        <w:rPr>
          <w:sz w:val="24"/>
          <w:szCs w:val="24"/>
          <w:lang w:val="en-US"/>
        </w:rPr>
      </w:pPr>
      <w:r w:rsidRPr="00BD0D03">
        <w:rPr>
          <w:sz w:val="24"/>
          <w:szCs w:val="24"/>
          <w:lang w:val="en-US"/>
        </w:rPr>
        <w:t>For all that is not expressly regulated by this convention, please refer to the "Internship Guidelines" approved by the Permanent Conference on Relations between the State, the Regions and the Autonomous Provinces of Trento and Bolzano on 25 May 2017 and to the D.G.R. 17/01/2018 n.7763 of the Lombardy Region and/or the provisions of other regions.</w:t>
      </w:r>
    </w:p>
    <w:p w14:paraId="7C476E72" w14:textId="77777777" w:rsidR="00C754A3" w:rsidRPr="00BD0D03" w:rsidRDefault="00C754A3" w:rsidP="00C754A3">
      <w:pPr>
        <w:autoSpaceDE w:val="0"/>
        <w:autoSpaceDN w:val="0"/>
        <w:adjustRightInd w:val="0"/>
        <w:jc w:val="both"/>
        <w:rPr>
          <w:sz w:val="24"/>
          <w:szCs w:val="24"/>
          <w:lang w:val="en-US"/>
        </w:rPr>
      </w:pPr>
    </w:p>
    <w:p w14:paraId="5B64FB81" w14:textId="77777777" w:rsidR="00C754A3" w:rsidRPr="00BD0D03" w:rsidRDefault="00C754A3" w:rsidP="00C754A3">
      <w:pPr>
        <w:autoSpaceDE w:val="0"/>
        <w:autoSpaceDN w:val="0"/>
        <w:adjustRightInd w:val="0"/>
        <w:jc w:val="both"/>
        <w:rPr>
          <w:sz w:val="24"/>
          <w:szCs w:val="24"/>
          <w:u w:val="single"/>
          <w:lang w:val="en-US"/>
        </w:rPr>
      </w:pPr>
      <w:r w:rsidRPr="00BD0D03">
        <w:rPr>
          <w:sz w:val="24"/>
          <w:szCs w:val="24"/>
          <w:u w:val="single"/>
          <w:lang w:val="en-US"/>
        </w:rPr>
        <w:t>Declaration made by the Parties under art. 76 of DPR No. 455 of 28/12/2000</w:t>
      </w:r>
    </w:p>
    <w:p w14:paraId="4C1179E0" w14:textId="77777777" w:rsidR="00C754A3" w:rsidRPr="00BD0D03" w:rsidRDefault="00C754A3" w:rsidP="00C754A3">
      <w:pPr>
        <w:autoSpaceDE w:val="0"/>
        <w:autoSpaceDN w:val="0"/>
        <w:adjustRightInd w:val="0"/>
        <w:jc w:val="both"/>
        <w:rPr>
          <w:sz w:val="24"/>
          <w:szCs w:val="24"/>
          <w:lang w:val="en-US"/>
        </w:rPr>
      </w:pPr>
      <w:r w:rsidRPr="00BD0D03">
        <w:rPr>
          <w:sz w:val="24"/>
          <w:szCs w:val="24"/>
          <w:lang w:val="en-US"/>
        </w:rPr>
        <w:t>Aware of the criminal sanctions in the case of false statements and the production or use of false acts referred to in art. 76 of the D.P.R. 28/12/2000 No. 445 in the matter of Administrative Documentation, the Promoter Subject and the Host Subject declare, as regards their duties and responsibilities, that they shall comply with the requirements, constraints and obligations as laid out in D.G.R. 7763 of 17 January 2018.</w:t>
      </w:r>
    </w:p>
    <w:p w14:paraId="557D636F" w14:textId="77777777" w:rsidR="00C754A3" w:rsidRPr="00BD0D03" w:rsidRDefault="00C754A3" w:rsidP="00C754A3">
      <w:pPr>
        <w:pStyle w:val="Paragrafoelenco"/>
        <w:ind w:left="0"/>
        <w:jc w:val="both"/>
        <w:rPr>
          <w:rFonts w:ascii="Times New Roman" w:eastAsia="Arial Unicode MS" w:hAnsi="Times New Roman"/>
          <w:b/>
          <w:iCs/>
          <w:sz w:val="24"/>
          <w:szCs w:val="24"/>
          <w:lang w:val="en-US"/>
        </w:rPr>
      </w:pPr>
    </w:p>
    <w:p w14:paraId="465C8A17" w14:textId="77777777" w:rsidR="00C754A3" w:rsidRPr="00BD0D03" w:rsidRDefault="00C754A3" w:rsidP="00C754A3">
      <w:pPr>
        <w:ind w:left="5670"/>
        <w:jc w:val="center"/>
        <w:rPr>
          <w:rFonts w:eastAsia="Arial Unicode MS"/>
          <w:iCs/>
          <w:sz w:val="24"/>
          <w:szCs w:val="24"/>
          <w:lang w:val="en-US" w:eastAsia="en-US"/>
        </w:rPr>
      </w:pPr>
      <w:r w:rsidRPr="00BD0D03">
        <w:rPr>
          <w:rFonts w:eastAsia="Arial Unicode MS"/>
          <w:iCs/>
          <w:sz w:val="24"/>
          <w:szCs w:val="24"/>
          <w:lang w:val="en-US" w:eastAsia="en-US"/>
        </w:rPr>
        <w:t>Promoter Subject</w:t>
      </w:r>
    </w:p>
    <w:p w14:paraId="672A7C5B" w14:textId="77777777" w:rsidR="00C754A3" w:rsidRPr="00BD0D03" w:rsidRDefault="00C754A3" w:rsidP="00C754A3">
      <w:pPr>
        <w:ind w:left="5670"/>
        <w:jc w:val="center"/>
        <w:rPr>
          <w:rFonts w:eastAsia="Arial Unicode MS"/>
          <w:iCs/>
          <w:sz w:val="24"/>
          <w:szCs w:val="24"/>
          <w:lang w:val="en-US" w:eastAsia="en-US"/>
        </w:rPr>
      </w:pPr>
      <w:r w:rsidRPr="00BD0D03">
        <w:rPr>
          <w:rFonts w:eastAsia="Arial Unicode MS"/>
          <w:iCs/>
          <w:sz w:val="24"/>
          <w:szCs w:val="24"/>
          <w:lang w:val="en-US" w:eastAsia="en-US"/>
        </w:rPr>
        <w:t>University of Pavia</w:t>
      </w:r>
    </w:p>
    <w:p w14:paraId="63F18D64" w14:textId="77777777" w:rsidR="00C754A3" w:rsidRPr="00BD0D03" w:rsidRDefault="00C754A3" w:rsidP="00C754A3">
      <w:pPr>
        <w:ind w:left="5670"/>
        <w:jc w:val="center"/>
        <w:rPr>
          <w:rFonts w:eastAsia="Arial Unicode MS"/>
          <w:iCs/>
          <w:sz w:val="24"/>
          <w:szCs w:val="24"/>
          <w:lang w:val="en-US" w:eastAsia="en-US"/>
        </w:rPr>
      </w:pPr>
      <w:r w:rsidRPr="00BD0D03">
        <w:rPr>
          <w:rFonts w:eastAsia="Arial Unicode MS"/>
          <w:iCs/>
          <w:sz w:val="24"/>
          <w:szCs w:val="24"/>
          <w:lang w:val="en-US" w:eastAsia="en-US"/>
        </w:rPr>
        <w:t>the Chancellor</w:t>
      </w:r>
    </w:p>
    <w:p w14:paraId="44CA2978" w14:textId="77777777" w:rsidR="00C754A3" w:rsidRPr="00BD0D03" w:rsidRDefault="00C754A3" w:rsidP="00C754A3">
      <w:pPr>
        <w:ind w:left="5670"/>
        <w:jc w:val="center"/>
        <w:rPr>
          <w:rFonts w:eastAsia="Arial Unicode MS"/>
          <w:iCs/>
          <w:sz w:val="24"/>
          <w:szCs w:val="24"/>
          <w:lang w:val="en-US" w:eastAsia="en-US"/>
        </w:rPr>
      </w:pPr>
      <w:r w:rsidRPr="00BD0D03">
        <w:rPr>
          <w:rFonts w:eastAsia="Arial Unicode MS"/>
          <w:iCs/>
          <w:sz w:val="24"/>
          <w:szCs w:val="24"/>
          <w:lang w:val="en-US" w:eastAsia="en-US"/>
        </w:rPr>
        <w:t>Prof. Francesco Svelto</w:t>
      </w:r>
    </w:p>
    <w:p w14:paraId="1AA5A8E7" w14:textId="77777777" w:rsidR="00C754A3" w:rsidRPr="00BD0D03" w:rsidRDefault="00C754A3" w:rsidP="00C754A3">
      <w:pPr>
        <w:ind w:left="5670"/>
        <w:jc w:val="center"/>
        <w:rPr>
          <w:rFonts w:eastAsia="Arial Unicode MS"/>
          <w:iCs/>
          <w:sz w:val="24"/>
          <w:szCs w:val="24"/>
          <w:lang w:val="en-US" w:eastAsia="en-US"/>
        </w:rPr>
      </w:pPr>
    </w:p>
    <w:p w14:paraId="604D6442" w14:textId="77777777" w:rsidR="00C754A3" w:rsidRPr="00BD0D03" w:rsidRDefault="00C754A3" w:rsidP="00C754A3">
      <w:pPr>
        <w:pStyle w:val="Paragrafoelenco"/>
        <w:ind w:left="0"/>
        <w:jc w:val="both"/>
        <w:rPr>
          <w:rFonts w:ascii="Times New Roman" w:eastAsia="Arial Unicode MS" w:hAnsi="Times New Roman"/>
          <w:b/>
          <w:iCs/>
          <w:sz w:val="24"/>
          <w:szCs w:val="24"/>
          <w:lang w:val="en-US"/>
        </w:rPr>
      </w:pPr>
    </w:p>
    <w:p w14:paraId="140C169D" w14:textId="77777777" w:rsidR="00C754A3" w:rsidRPr="00BD0D03" w:rsidRDefault="00C754A3" w:rsidP="00C754A3">
      <w:pPr>
        <w:pStyle w:val="Paragrafoelenco"/>
        <w:ind w:left="0"/>
        <w:jc w:val="both"/>
        <w:rPr>
          <w:rFonts w:ascii="Times New Roman" w:eastAsia="Arial Unicode MS" w:hAnsi="Times New Roman"/>
          <w:b/>
          <w:iCs/>
          <w:sz w:val="24"/>
          <w:szCs w:val="24"/>
          <w:lang w:val="en-US"/>
        </w:rPr>
      </w:pPr>
    </w:p>
    <w:p w14:paraId="2ECC4852" w14:textId="77777777" w:rsidR="00C754A3" w:rsidRPr="00BD0D03" w:rsidRDefault="00C754A3" w:rsidP="00C754A3">
      <w:pPr>
        <w:pStyle w:val="Paragrafoelenco"/>
        <w:ind w:left="0"/>
        <w:jc w:val="both"/>
        <w:rPr>
          <w:rFonts w:ascii="Times New Roman" w:eastAsia="Arial Unicode MS" w:hAnsi="Times New Roman"/>
          <w:i/>
          <w:iCs/>
          <w:sz w:val="24"/>
          <w:szCs w:val="24"/>
        </w:rPr>
      </w:pPr>
      <w:bookmarkStart w:id="2" w:name="_Hlk28242421"/>
      <w:r w:rsidRPr="00BD0D03">
        <w:rPr>
          <w:rFonts w:ascii="Times New Roman" w:eastAsia="Arial Unicode MS" w:hAnsi="Times New Roman"/>
          <w:i/>
          <w:iCs/>
          <w:sz w:val="24"/>
          <w:szCs w:val="24"/>
          <w:lang w:val="en-US"/>
        </w:rPr>
        <w:t xml:space="preserve">The original document signed by the Chancellor has been deposited with the official acts. </w:t>
      </w:r>
      <w:r w:rsidRPr="00BD0D03">
        <w:rPr>
          <w:rFonts w:ascii="Times New Roman" w:eastAsia="Arial Unicode MS" w:hAnsi="Times New Roman"/>
          <w:i/>
          <w:iCs/>
          <w:sz w:val="24"/>
          <w:szCs w:val="24"/>
        </w:rPr>
        <w:t>The present document does not require a stamp duty.</w:t>
      </w:r>
    </w:p>
    <w:bookmarkEnd w:id="2"/>
    <w:bookmarkEnd w:id="0"/>
    <w:p w14:paraId="68A5F3D1" w14:textId="77777777" w:rsidR="001C09F7" w:rsidRPr="00BD0D03" w:rsidRDefault="001C09F7" w:rsidP="00C754A3">
      <w:pPr>
        <w:spacing w:after="120"/>
        <w:jc w:val="both"/>
        <w:rPr>
          <w:rFonts w:ascii="Calibri" w:eastAsia="Arial Unicode MS" w:hAnsi="Calibri"/>
          <w:iCs/>
          <w:sz w:val="24"/>
          <w:szCs w:val="24"/>
          <w:lang w:eastAsia="en-US"/>
        </w:rPr>
      </w:pPr>
    </w:p>
    <w:sectPr w:rsidR="001C09F7" w:rsidRPr="00BD0D03" w:rsidSect="00790EBE">
      <w:pgSz w:w="11906" w:h="16838"/>
      <w:pgMar w:top="568" w:right="1134" w:bottom="709"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AC92A" w16cid:durableId="1EDE13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54D5B" w14:textId="77777777" w:rsidR="00C43966" w:rsidRDefault="00C43966" w:rsidP="00790EBE">
      <w:r>
        <w:separator/>
      </w:r>
    </w:p>
  </w:endnote>
  <w:endnote w:type="continuationSeparator" w:id="0">
    <w:p w14:paraId="1CF7F6D5" w14:textId="77777777" w:rsidR="00C43966" w:rsidRDefault="00C43966" w:rsidP="007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591C7" w14:textId="77777777" w:rsidR="00C43966" w:rsidRDefault="00C43966" w:rsidP="00790EBE">
      <w:r>
        <w:separator/>
      </w:r>
    </w:p>
  </w:footnote>
  <w:footnote w:type="continuationSeparator" w:id="0">
    <w:p w14:paraId="05A5E802" w14:textId="77777777" w:rsidR="00C43966" w:rsidRDefault="00C43966" w:rsidP="00790E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081"/>
    <w:multiLevelType w:val="hybridMultilevel"/>
    <w:tmpl w:val="7C2AE10A"/>
    <w:lvl w:ilvl="0" w:tplc="E2E86720">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8D5692"/>
    <w:multiLevelType w:val="hybridMultilevel"/>
    <w:tmpl w:val="CEB47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F10526"/>
    <w:multiLevelType w:val="multilevel"/>
    <w:tmpl w:val="7B025D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B12249"/>
    <w:multiLevelType w:val="hybridMultilevel"/>
    <w:tmpl w:val="E1F4D812"/>
    <w:lvl w:ilvl="0" w:tplc="F934FB82">
      <w:numFmt w:val="bullet"/>
      <w:lvlText w:val="-"/>
      <w:lvlJc w:val="left"/>
      <w:pPr>
        <w:ind w:left="473"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F2757C"/>
    <w:multiLevelType w:val="multilevel"/>
    <w:tmpl w:val="7B025D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6E6365"/>
    <w:multiLevelType w:val="hybridMultilevel"/>
    <w:tmpl w:val="AEAEF69A"/>
    <w:lvl w:ilvl="0" w:tplc="C1F4321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CDB2A58"/>
    <w:multiLevelType w:val="hybridMultilevel"/>
    <w:tmpl w:val="A522A7C6"/>
    <w:lvl w:ilvl="0" w:tplc="0026FF82">
      <w:start w:val="1"/>
      <w:numFmt w:val="decimal"/>
      <w:lvlText w:val="%1."/>
      <w:lvlJc w:val="left"/>
      <w:pPr>
        <w:ind w:left="360" w:hanging="360"/>
      </w:pPr>
      <w:rPr>
        <w:rFonts w:hint="default"/>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233E79"/>
    <w:multiLevelType w:val="multilevel"/>
    <w:tmpl w:val="7B025D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966F97"/>
    <w:multiLevelType w:val="hybridMultilevel"/>
    <w:tmpl w:val="AED6EB4E"/>
    <w:lvl w:ilvl="0" w:tplc="742E888A">
      <w:start w:val="1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2862767"/>
    <w:multiLevelType w:val="hybridMultilevel"/>
    <w:tmpl w:val="A3C2B34C"/>
    <w:lvl w:ilvl="0" w:tplc="DE169DA4">
      <w:start w:val="1"/>
      <w:numFmt w:val="decimal"/>
      <w:lvlText w:val="%1."/>
      <w:lvlJc w:val="left"/>
      <w:pPr>
        <w:ind w:left="720" w:hanging="360"/>
      </w:pPr>
      <w:rPr>
        <w:rFonts w:ascii="Times New Roman" w:eastAsia="Arial Unicode MS" w:hAnsi="Times New Roman" w:cs="Times New Roman"/>
      </w:rPr>
    </w:lvl>
    <w:lvl w:ilvl="1" w:tplc="0410000F">
      <w:start w:val="1"/>
      <w:numFmt w:val="decimal"/>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E90936"/>
    <w:multiLevelType w:val="hybridMultilevel"/>
    <w:tmpl w:val="FCCEFB94"/>
    <w:lvl w:ilvl="0" w:tplc="0026FF82">
      <w:start w:val="1"/>
      <w:numFmt w:val="decimal"/>
      <w:lvlText w:val="%1."/>
      <w:lvlJc w:val="left"/>
      <w:pPr>
        <w:ind w:left="36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BA33AF"/>
    <w:multiLevelType w:val="hybridMultilevel"/>
    <w:tmpl w:val="AF56EADC"/>
    <w:lvl w:ilvl="0" w:tplc="D0FE42C8">
      <w:start w:val="1"/>
      <w:numFmt w:val="lowerLetter"/>
      <w:lvlText w:val="%1)"/>
      <w:lvlJc w:val="left"/>
      <w:pPr>
        <w:ind w:left="360" w:hanging="360"/>
      </w:pPr>
      <w:rPr>
        <w:rFonts w:hint="default"/>
      </w:rPr>
    </w:lvl>
    <w:lvl w:ilvl="1" w:tplc="5E8EF044">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F80191"/>
    <w:multiLevelType w:val="hybridMultilevel"/>
    <w:tmpl w:val="9F70F82A"/>
    <w:lvl w:ilvl="0" w:tplc="2B8AA5C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FC65C0"/>
    <w:multiLevelType w:val="hybridMultilevel"/>
    <w:tmpl w:val="D504B1BE"/>
    <w:lvl w:ilvl="0" w:tplc="2B8AA5C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0E28D0"/>
    <w:multiLevelType w:val="hybridMultilevel"/>
    <w:tmpl w:val="4B06BB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E92595"/>
    <w:multiLevelType w:val="hybridMultilevel"/>
    <w:tmpl w:val="F3582C98"/>
    <w:lvl w:ilvl="0" w:tplc="FC305A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D62AFD"/>
    <w:multiLevelType w:val="hybridMultilevel"/>
    <w:tmpl w:val="D4F43D74"/>
    <w:lvl w:ilvl="0" w:tplc="4FA8670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B763EE"/>
    <w:multiLevelType w:val="hybridMultilevel"/>
    <w:tmpl w:val="BE020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104E9C"/>
    <w:multiLevelType w:val="hybridMultilevel"/>
    <w:tmpl w:val="DB40E486"/>
    <w:lvl w:ilvl="0" w:tplc="E6EA1DA6">
      <w:start w:val="1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5AF23DEE"/>
    <w:multiLevelType w:val="hybridMultilevel"/>
    <w:tmpl w:val="0868E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3A2892"/>
    <w:multiLevelType w:val="hybridMultilevel"/>
    <w:tmpl w:val="3CA4A9F4"/>
    <w:lvl w:ilvl="0" w:tplc="7C08E610">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C529EA"/>
    <w:multiLevelType w:val="hybridMultilevel"/>
    <w:tmpl w:val="5F7A318E"/>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6A5F0FE0"/>
    <w:multiLevelType w:val="hybridMultilevel"/>
    <w:tmpl w:val="1632F7F4"/>
    <w:lvl w:ilvl="0" w:tplc="DE169DA4">
      <w:start w:val="1"/>
      <w:numFmt w:val="decimal"/>
      <w:lvlText w:val="%1."/>
      <w:lvlJc w:val="left"/>
      <w:pPr>
        <w:ind w:left="720" w:hanging="360"/>
      </w:pPr>
      <w:rPr>
        <w:rFonts w:ascii="Times New Roman" w:eastAsia="Arial Unicode MS" w:hAnsi="Times New Roman" w:cs="Times New Roman"/>
      </w:rPr>
    </w:lvl>
    <w:lvl w:ilvl="1" w:tplc="0BA2A100">
      <w:start w:val="1"/>
      <w:numFmt w:val="lowerLetter"/>
      <w:lvlText w:val="%2."/>
      <w:lvlJc w:val="left"/>
      <w:pPr>
        <w:ind w:left="1440" w:hanging="360"/>
      </w:pPr>
      <w:rPr>
        <w:rFonts w:ascii="Times New Roman" w:eastAsia="Arial Unicode MS" w:hAnsi="Times New Roman" w:cs="Times New Roman"/>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B3E7FA4"/>
    <w:multiLevelType w:val="hybridMultilevel"/>
    <w:tmpl w:val="D9E6E3DA"/>
    <w:lvl w:ilvl="0" w:tplc="01B0F426">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EA4704"/>
    <w:multiLevelType w:val="hybridMultilevel"/>
    <w:tmpl w:val="5ADE722C"/>
    <w:lvl w:ilvl="0" w:tplc="9330FB2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B12E12"/>
    <w:multiLevelType w:val="hybridMultilevel"/>
    <w:tmpl w:val="24E004FE"/>
    <w:lvl w:ilvl="0" w:tplc="7EDE794C">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6" w15:restartNumberingAfterBreak="0">
    <w:nsid w:val="773B6E40"/>
    <w:multiLevelType w:val="hybridMultilevel"/>
    <w:tmpl w:val="56709E16"/>
    <w:lvl w:ilvl="0" w:tplc="5DD679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215C17"/>
    <w:multiLevelType w:val="multilevel"/>
    <w:tmpl w:val="61CA0A48"/>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A425FB"/>
    <w:multiLevelType w:val="multilevel"/>
    <w:tmpl w:val="7B025D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0C60B7"/>
    <w:multiLevelType w:val="hybridMultilevel"/>
    <w:tmpl w:val="B6B25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C8E3445"/>
    <w:multiLevelType w:val="hybridMultilevel"/>
    <w:tmpl w:val="F140EC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F17756D"/>
    <w:multiLevelType w:val="hybridMultilevel"/>
    <w:tmpl w:val="34027EB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2"/>
  </w:num>
  <w:num w:numId="4">
    <w:abstractNumId w:val="16"/>
  </w:num>
  <w:num w:numId="5">
    <w:abstractNumId w:val="6"/>
  </w:num>
  <w:num w:numId="6">
    <w:abstractNumId w:val="14"/>
  </w:num>
  <w:num w:numId="7">
    <w:abstractNumId w:val="9"/>
  </w:num>
  <w:num w:numId="8">
    <w:abstractNumId w:val="5"/>
  </w:num>
  <w:num w:numId="9">
    <w:abstractNumId w:val="18"/>
  </w:num>
  <w:num w:numId="10">
    <w:abstractNumId w:val="1"/>
  </w:num>
  <w:num w:numId="11">
    <w:abstractNumId w:val="20"/>
  </w:num>
  <w:num w:numId="12">
    <w:abstractNumId w:val="25"/>
  </w:num>
  <w:num w:numId="13">
    <w:abstractNumId w:val="27"/>
  </w:num>
  <w:num w:numId="14">
    <w:abstractNumId w:val="31"/>
  </w:num>
  <w:num w:numId="15">
    <w:abstractNumId w:val="2"/>
  </w:num>
  <w:num w:numId="16">
    <w:abstractNumId w:val="7"/>
  </w:num>
  <w:num w:numId="17">
    <w:abstractNumId w:val="19"/>
  </w:num>
  <w:num w:numId="18">
    <w:abstractNumId w:val="17"/>
  </w:num>
  <w:num w:numId="19">
    <w:abstractNumId w:val="4"/>
  </w:num>
  <w:num w:numId="20">
    <w:abstractNumId w:val="28"/>
  </w:num>
  <w:num w:numId="21">
    <w:abstractNumId w:val="23"/>
  </w:num>
  <w:num w:numId="22">
    <w:abstractNumId w:val="24"/>
  </w:num>
  <w:num w:numId="23">
    <w:abstractNumId w:val="15"/>
  </w:num>
  <w:num w:numId="24">
    <w:abstractNumId w:val="11"/>
  </w:num>
  <w:num w:numId="25">
    <w:abstractNumId w:val="21"/>
  </w:num>
  <w:num w:numId="26">
    <w:abstractNumId w:val="10"/>
  </w:num>
  <w:num w:numId="27">
    <w:abstractNumId w:val="30"/>
  </w:num>
  <w:num w:numId="28">
    <w:abstractNumId w:val="29"/>
  </w:num>
  <w:num w:numId="29">
    <w:abstractNumId w:val="26"/>
  </w:num>
  <w:num w:numId="30">
    <w:abstractNumId w:val="13"/>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36"/>
    <w:rsid w:val="00072C0E"/>
    <w:rsid w:val="00077EC9"/>
    <w:rsid w:val="00092AAC"/>
    <w:rsid w:val="00095C13"/>
    <w:rsid w:val="000B2139"/>
    <w:rsid w:val="000C3A2E"/>
    <w:rsid w:val="000F3094"/>
    <w:rsid w:val="00117CD1"/>
    <w:rsid w:val="00124395"/>
    <w:rsid w:val="0014725A"/>
    <w:rsid w:val="001552F2"/>
    <w:rsid w:val="00164BA9"/>
    <w:rsid w:val="00175327"/>
    <w:rsid w:val="00196DAB"/>
    <w:rsid w:val="001C09F7"/>
    <w:rsid w:val="001D2157"/>
    <w:rsid w:val="001F4DBE"/>
    <w:rsid w:val="001F759D"/>
    <w:rsid w:val="00201226"/>
    <w:rsid w:val="00207C11"/>
    <w:rsid w:val="002148C2"/>
    <w:rsid w:val="002336BF"/>
    <w:rsid w:val="00237F22"/>
    <w:rsid w:val="00247E64"/>
    <w:rsid w:val="002514C4"/>
    <w:rsid w:val="00252A66"/>
    <w:rsid w:val="0026073B"/>
    <w:rsid w:val="002631E6"/>
    <w:rsid w:val="002652D3"/>
    <w:rsid w:val="00265422"/>
    <w:rsid w:val="00275C5B"/>
    <w:rsid w:val="00297D30"/>
    <w:rsid w:val="002C7C9D"/>
    <w:rsid w:val="002D33EE"/>
    <w:rsid w:val="002E5272"/>
    <w:rsid w:val="002F21DF"/>
    <w:rsid w:val="00305B20"/>
    <w:rsid w:val="00371972"/>
    <w:rsid w:val="00397340"/>
    <w:rsid w:val="003A0630"/>
    <w:rsid w:val="003F424B"/>
    <w:rsid w:val="00402FE1"/>
    <w:rsid w:val="00406B90"/>
    <w:rsid w:val="00413573"/>
    <w:rsid w:val="00417636"/>
    <w:rsid w:val="004261F5"/>
    <w:rsid w:val="00457536"/>
    <w:rsid w:val="004904D9"/>
    <w:rsid w:val="00492F9A"/>
    <w:rsid w:val="004B5F9D"/>
    <w:rsid w:val="004C30DE"/>
    <w:rsid w:val="004D77BC"/>
    <w:rsid w:val="004E2FDF"/>
    <w:rsid w:val="00502E81"/>
    <w:rsid w:val="0050596C"/>
    <w:rsid w:val="005533B4"/>
    <w:rsid w:val="00572C2E"/>
    <w:rsid w:val="005A34FD"/>
    <w:rsid w:val="005B12D8"/>
    <w:rsid w:val="005C5154"/>
    <w:rsid w:val="005F057D"/>
    <w:rsid w:val="005F18D2"/>
    <w:rsid w:val="006004BB"/>
    <w:rsid w:val="006039D7"/>
    <w:rsid w:val="00634B0F"/>
    <w:rsid w:val="00640571"/>
    <w:rsid w:val="0064399B"/>
    <w:rsid w:val="006A20BE"/>
    <w:rsid w:val="006B622A"/>
    <w:rsid w:val="006F04F0"/>
    <w:rsid w:val="007006FC"/>
    <w:rsid w:val="007051C1"/>
    <w:rsid w:val="00722B94"/>
    <w:rsid w:val="0078155A"/>
    <w:rsid w:val="007816E8"/>
    <w:rsid w:val="00781A8C"/>
    <w:rsid w:val="00790EBE"/>
    <w:rsid w:val="00791262"/>
    <w:rsid w:val="007A72D8"/>
    <w:rsid w:val="007B724F"/>
    <w:rsid w:val="007B7D47"/>
    <w:rsid w:val="007C07A2"/>
    <w:rsid w:val="007D1154"/>
    <w:rsid w:val="00830A5E"/>
    <w:rsid w:val="008778D4"/>
    <w:rsid w:val="00877DCE"/>
    <w:rsid w:val="00890A9E"/>
    <w:rsid w:val="008F4D82"/>
    <w:rsid w:val="00905841"/>
    <w:rsid w:val="009105DF"/>
    <w:rsid w:val="00911AD1"/>
    <w:rsid w:val="0092491C"/>
    <w:rsid w:val="00943F5F"/>
    <w:rsid w:val="0094583F"/>
    <w:rsid w:val="00951DE0"/>
    <w:rsid w:val="009576BC"/>
    <w:rsid w:val="009B2DAB"/>
    <w:rsid w:val="009D3D7A"/>
    <w:rsid w:val="009E53E5"/>
    <w:rsid w:val="00A13ECC"/>
    <w:rsid w:val="00A22701"/>
    <w:rsid w:val="00A433E6"/>
    <w:rsid w:val="00A53659"/>
    <w:rsid w:val="00A750B4"/>
    <w:rsid w:val="00A80389"/>
    <w:rsid w:val="00A91021"/>
    <w:rsid w:val="00AA1CEE"/>
    <w:rsid w:val="00AB61B6"/>
    <w:rsid w:val="00AB6BD6"/>
    <w:rsid w:val="00AD1C00"/>
    <w:rsid w:val="00AD278D"/>
    <w:rsid w:val="00AE065D"/>
    <w:rsid w:val="00B145BC"/>
    <w:rsid w:val="00B150CF"/>
    <w:rsid w:val="00B32750"/>
    <w:rsid w:val="00B57E51"/>
    <w:rsid w:val="00B6213C"/>
    <w:rsid w:val="00B951F3"/>
    <w:rsid w:val="00BA3E7A"/>
    <w:rsid w:val="00BA4CFB"/>
    <w:rsid w:val="00BD0D03"/>
    <w:rsid w:val="00BD2618"/>
    <w:rsid w:val="00BE430B"/>
    <w:rsid w:val="00C218EF"/>
    <w:rsid w:val="00C21E6E"/>
    <w:rsid w:val="00C43966"/>
    <w:rsid w:val="00C754A3"/>
    <w:rsid w:val="00C813FC"/>
    <w:rsid w:val="00C97DC7"/>
    <w:rsid w:val="00CB2425"/>
    <w:rsid w:val="00CC1A3A"/>
    <w:rsid w:val="00D02BD6"/>
    <w:rsid w:val="00D14F1D"/>
    <w:rsid w:val="00D1732A"/>
    <w:rsid w:val="00D212F5"/>
    <w:rsid w:val="00D23D99"/>
    <w:rsid w:val="00D34761"/>
    <w:rsid w:val="00D44211"/>
    <w:rsid w:val="00D52EDA"/>
    <w:rsid w:val="00D557A6"/>
    <w:rsid w:val="00D7637A"/>
    <w:rsid w:val="00D92A7B"/>
    <w:rsid w:val="00DC73C9"/>
    <w:rsid w:val="00DF48A6"/>
    <w:rsid w:val="00DF7E70"/>
    <w:rsid w:val="00E15F26"/>
    <w:rsid w:val="00E3189A"/>
    <w:rsid w:val="00E40935"/>
    <w:rsid w:val="00E45989"/>
    <w:rsid w:val="00E85009"/>
    <w:rsid w:val="00E94D70"/>
    <w:rsid w:val="00E958FE"/>
    <w:rsid w:val="00EA2633"/>
    <w:rsid w:val="00EA3A31"/>
    <w:rsid w:val="00EB0BB6"/>
    <w:rsid w:val="00EB5B9C"/>
    <w:rsid w:val="00EC3413"/>
    <w:rsid w:val="00ED3884"/>
    <w:rsid w:val="00ED6861"/>
    <w:rsid w:val="00EE1245"/>
    <w:rsid w:val="00F052D2"/>
    <w:rsid w:val="00F1078F"/>
    <w:rsid w:val="00F15181"/>
    <w:rsid w:val="00F151E4"/>
    <w:rsid w:val="00F154FA"/>
    <w:rsid w:val="00F35E12"/>
    <w:rsid w:val="00F35E42"/>
    <w:rsid w:val="00F365E9"/>
    <w:rsid w:val="00F51EF0"/>
    <w:rsid w:val="00F6171D"/>
    <w:rsid w:val="00F6489E"/>
    <w:rsid w:val="00F96AE7"/>
    <w:rsid w:val="00FB3DB1"/>
    <w:rsid w:val="00FB5C75"/>
    <w:rsid w:val="00FC0CE8"/>
    <w:rsid w:val="00FC74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475F91"/>
  <w15:chartTrackingRefBased/>
  <w15:docId w15:val="{A277DBBA-3747-42DB-B697-341E289D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7536"/>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semiHidden/>
    <w:rsid w:val="004261F5"/>
    <w:rPr>
      <w:rFonts w:ascii="Times New Roman" w:eastAsia="Times New Roman" w:hAnsi="Times New Roman"/>
      <w:sz w:val="22"/>
    </w:rPr>
  </w:style>
  <w:style w:type="paragraph" w:styleId="Paragrafoelenco">
    <w:name w:val="List Paragraph"/>
    <w:basedOn w:val="Normale"/>
    <w:uiPriority w:val="34"/>
    <w:qFormat/>
    <w:rsid w:val="00095C13"/>
    <w:pPr>
      <w:ind w:left="720"/>
      <w:contextualSpacing/>
    </w:pPr>
    <w:rPr>
      <w:rFonts w:ascii="Trebuchet MS" w:eastAsia="Calibri" w:hAnsi="Trebuchet MS"/>
      <w:sz w:val="22"/>
      <w:szCs w:val="22"/>
      <w:lang w:eastAsia="en-US"/>
    </w:rPr>
  </w:style>
  <w:style w:type="paragraph" w:styleId="NormaleWeb">
    <w:name w:val="Normal (Web)"/>
    <w:basedOn w:val="Normale"/>
    <w:uiPriority w:val="99"/>
    <w:unhideWhenUsed/>
    <w:rsid w:val="00095C13"/>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790EBE"/>
    <w:pPr>
      <w:tabs>
        <w:tab w:val="center" w:pos="4819"/>
        <w:tab w:val="right" w:pos="9638"/>
      </w:tabs>
    </w:pPr>
    <w:rPr>
      <w:lang w:val="x-none" w:eastAsia="x-none"/>
    </w:rPr>
  </w:style>
  <w:style w:type="character" w:customStyle="1" w:styleId="IntestazioneCarattere">
    <w:name w:val="Intestazione Carattere"/>
    <w:link w:val="Intestazione"/>
    <w:uiPriority w:val="99"/>
    <w:rsid w:val="00790EBE"/>
    <w:rPr>
      <w:rFonts w:ascii="Times New Roman" w:eastAsia="Times New Roman" w:hAnsi="Times New Roman"/>
    </w:rPr>
  </w:style>
  <w:style w:type="paragraph" w:styleId="Pidipagina">
    <w:name w:val="footer"/>
    <w:basedOn w:val="Normale"/>
    <w:link w:val="PidipaginaCarattere"/>
    <w:uiPriority w:val="99"/>
    <w:unhideWhenUsed/>
    <w:rsid w:val="00790EBE"/>
    <w:pPr>
      <w:tabs>
        <w:tab w:val="center" w:pos="4819"/>
        <w:tab w:val="right" w:pos="9638"/>
      </w:tabs>
    </w:pPr>
    <w:rPr>
      <w:lang w:val="x-none" w:eastAsia="x-none"/>
    </w:rPr>
  </w:style>
  <w:style w:type="character" w:customStyle="1" w:styleId="PidipaginaCarattere">
    <w:name w:val="Piè di pagina Carattere"/>
    <w:link w:val="Pidipagina"/>
    <w:uiPriority w:val="99"/>
    <w:rsid w:val="00790EBE"/>
    <w:rPr>
      <w:rFonts w:ascii="Times New Roman" w:eastAsia="Times New Roman" w:hAnsi="Times New Roman"/>
    </w:rPr>
  </w:style>
  <w:style w:type="character" w:styleId="Collegamentoipertestuale">
    <w:name w:val="Hyperlink"/>
    <w:uiPriority w:val="99"/>
    <w:unhideWhenUsed/>
    <w:rsid w:val="00F35E12"/>
    <w:rPr>
      <w:color w:val="0563C1"/>
      <w:u w:val="single"/>
    </w:rPr>
  </w:style>
  <w:style w:type="character" w:styleId="Rimandocommento">
    <w:name w:val="annotation reference"/>
    <w:basedOn w:val="Carpredefinitoparagrafo"/>
    <w:uiPriority w:val="99"/>
    <w:semiHidden/>
    <w:unhideWhenUsed/>
    <w:rsid w:val="00E3189A"/>
    <w:rPr>
      <w:sz w:val="16"/>
      <w:szCs w:val="16"/>
    </w:rPr>
  </w:style>
  <w:style w:type="paragraph" w:styleId="Testocommento">
    <w:name w:val="annotation text"/>
    <w:basedOn w:val="Normale"/>
    <w:link w:val="TestocommentoCarattere"/>
    <w:uiPriority w:val="99"/>
    <w:semiHidden/>
    <w:unhideWhenUsed/>
    <w:rsid w:val="00E3189A"/>
  </w:style>
  <w:style w:type="character" w:customStyle="1" w:styleId="TestocommentoCarattere">
    <w:name w:val="Testo commento Carattere"/>
    <w:basedOn w:val="Carpredefinitoparagrafo"/>
    <w:link w:val="Testocommento"/>
    <w:uiPriority w:val="99"/>
    <w:semiHidden/>
    <w:rsid w:val="00E3189A"/>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E3189A"/>
    <w:rPr>
      <w:b/>
      <w:bCs/>
    </w:rPr>
  </w:style>
  <w:style w:type="character" w:customStyle="1" w:styleId="SoggettocommentoCarattere">
    <w:name w:val="Soggetto commento Carattere"/>
    <w:basedOn w:val="TestocommentoCarattere"/>
    <w:link w:val="Soggettocommento"/>
    <w:uiPriority w:val="99"/>
    <w:semiHidden/>
    <w:rsid w:val="00E3189A"/>
    <w:rPr>
      <w:rFonts w:ascii="Times New Roman" w:eastAsia="Times New Roman" w:hAnsi="Times New Roman"/>
      <w:b/>
      <w:bCs/>
    </w:rPr>
  </w:style>
  <w:style w:type="paragraph" w:styleId="Testofumetto">
    <w:name w:val="Balloon Text"/>
    <w:basedOn w:val="Normale"/>
    <w:link w:val="TestofumettoCarattere"/>
    <w:uiPriority w:val="99"/>
    <w:semiHidden/>
    <w:unhideWhenUsed/>
    <w:rsid w:val="00E318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18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cm-3.unipv.it/site/home/ateneo/amministrazione/amministrazione-trasparente/anticorruzion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pv.eu/site/home/ateneo/statuto-e-%20%20%20%20regolamenti/codice-etico.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ivacy@unipv.it" TargetMode="External"/><Relationship Id="rId5" Type="http://schemas.openxmlformats.org/officeDocument/2006/relationships/footnotes" Target="footnotes.xml"/><Relationship Id="rId10" Type="http://schemas.openxmlformats.org/officeDocument/2006/relationships/hyperlink" Target="mailto:privacy@unipv.it" TargetMode="External"/><Relationship Id="rId4" Type="http://schemas.openxmlformats.org/officeDocument/2006/relationships/webSettings" Target="webSettings.xml"/><Relationship Id="rId9" Type="http://schemas.openxmlformats.org/officeDocument/2006/relationships/hyperlink" Target="mailto:amministrazione-centrale@certunipv.it" TargetMode="External"/><Relationship Id="rId14"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2742</Words>
  <Characters>15636</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18342</CharactersWithSpaces>
  <SharedDoc>false</SharedDoc>
  <HLinks>
    <vt:vector size="6" baseType="variant">
      <vt:variant>
        <vt:i4>5111901</vt:i4>
      </vt:variant>
      <vt:variant>
        <vt:i4>0</vt:i4>
      </vt:variant>
      <vt:variant>
        <vt:i4>0</vt:i4>
      </vt:variant>
      <vt:variant>
        <vt:i4>5</vt:i4>
      </vt:variant>
      <vt:variant>
        <vt:lpwstr>http://www.unipv.eu/site/home/ateneo/statuto-e-regolamenti/codice-etico.html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dc:creator>
  <cp:keywords/>
  <cp:lastModifiedBy>Ester Faroni</cp:lastModifiedBy>
  <cp:revision>4</cp:revision>
  <cp:lastPrinted>2018-04-18T12:58:00Z</cp:lastPrinted>
  <dcterms:created xsi:type="dcterms:W3CDTF">2020-01-23T11:48:00Z</dcterms:created>
  <dcterms:modified xsi:type="dcterms:W3CDTF">2021-07-13T15:10:00Z</dcterms:modified>
</cp:coreProperties>
</file>