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BD4DD" w14:textId="77777777" w:rsidR="007A6A75" w:rsidRDefault="007A6A75" w:rsidP="007A6A75">
      <w:pPr>
        <w:ind w:firstLine="360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Esami di Stato</w:t>
      </w:r>
    </w:p>
    <w:p w14:paraId="3071CCEC" w14:textId="57E1AF48" w:rsidR="007A6A75" w:rsidRDefault="007A6A75" w:rsidP="007A6A75">
      <w:pPr>
        <w:ind w:firstLine="360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 xml:space="preserve">per l'abilitazione all'esercizio della professione di </w:t>
      </w:r>
      <w:r w:rsidR="00F85C24">
        <w:rPr>
          <w:rFonts w:ascii="Arial" w:hAnsi="Arial" w:cs="Arial"/>
          <w:b/>
          <w:bCs/>
          <w:sz w:val="28"/>
          <w:szCs w:val="28"/>
          <w:lang w:val="it-IT"/>
        </w:rPr>
        <w:t>Dottore commercialista, Esperto contabile e Revisore legale</w:t>
      </w:r>
    </w:p>
    <w:p w14:paraId="18CF3AC6" w14:textId="77777777" w:rsidR="007A6A75" w:rsidRDefault="007A6A75" w:rsidP="007A6A7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I sessione 2020</w:t>
      </w:r>
    </w:p>
    <w:p w14:paraId="610E8AE1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05F2C87C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Modalità: orale a distanza – indicazioni operative</w:t>
      </w:r>
    </w:p>
    <w:p w14:paraId="4E02025B" w14:textId="71379DB9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Gli esami si svolgeranno utilizzando la piattaforma ZOOM.</w:t>
      </w:r>
    </w:p>
    <w:p w14:paraId="3E213793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colloquio verrà registrato e la registrazione sarà cancellata alla formale conclusione degli esami.</w:t>
      </w:r>
    </w:p>
    <w:p w14:paraId="1B5DC611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</w:p>
    <w:p w14:paraId="77842E79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Data e orario</w:t>
      </w:r>
    </w:p>
    <w:p w14:paraId="24F7CFEB" w14:textId="7B46FCF3" w:rsidR="007A6A75" w:rsidRDefault="00F85C24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calendario delle sedute è disponibile alla pagina </w:t>
      </w:r>
      <w:r w:rsidR="00C72787">
        <w:rPr>
          <w:rFonts w:ascii="Arial" w:hAnsi="Arial" w:cs="Arial"/>
          <w:lang w:val="it-IT"/>
        </w:rPr>
        <w:t xml:space="preserve">web </w:t>
      </w:r>
      <w:r>
        <w:rPr>
          <w:rFonts w:ascii="Arial" w:hAnsi="Arial" w:cs="Arial"/>
          <w:lang w:val="it-IT"/>
        </w:rPr>
        <w:t xml:space="preserve">dell’Esame di stato per Dottore commercialista, Esperto contabile e Revisore legale dell’Università di Pavia. La suddivisione dei candidati nelle diverse sessioni verrà fornita in data 13 luglio, dopo l’estrazione della lettera dell’alfabeto </w:t>
      </w:r>
      <w:r w:rsidR="00C72787">
        <w:rPr>
          <w:rFonts w:ascii="Arial" w:hAnsi="Arial" w:cs="Arial"/>
          <w:lang w:val="it-IT"/>
        </w:rPr>
        <w:t>da cui</w:t>
      </w:r>
      <w:r>
        <w:rPr>
          <w:rFonts w:ascii="Arial" w:hAnsi="Arial" w:cs="Arial"/>
          <w:lang w:val="it-IT"/>
        </w:rPr>
        <w:t xml:space="preserve"> avranno inizio gli esami. </w:t>
      </w:r>
      <w:r w:rsidR="007A6A75">
        <w:rPr>
          <w:rFonts w:ascii="Arial" w:hAnsi="Arial" w:cs="Arial"/>
          <w:lang w:val="it-IT"/>
        </w:rPr>
        <w:t xml:space="preserve">La prima convocazione è stabilita per il giorno 16 luglio alle ore </w:t>
      </w:r>
      <w:r>
        <w:rPr>
          <w:rFonts w:ascii="Arial" w:hAnsi="Arial" w:cs="Arial"/>
          <w:lang w:val="it-IT"/>
        </w:rPr>
        <w:t>15</w:t>
      </w:r>
      <w:r w:rsidR="007A6A75">
        <w:rPr>
          <w:rFonts w:ascii="Arial" w:hAnsi="Arial" w:cs="Arial"/>
          <w:lang w:val="it-IT"/>
        </w:rPr>
        <w:t>:00. A seguire inizieranno i colloqui.</w:t>
      </w:r>
    </w:p>
    <w:p w14:paraId="5CD8B987" w14:textId="01526157" w:rsidR="00F85C24" w:rsidRDefault="00F85C24" w:rsidP="007A6A75">
      <w:pPr>
        <w:spacing w:line="276" w:lineRule="auto"/>
        <w:jc w:val="both"/>
        <w:rPr>
          <w:rFonts w:ascii="Arial" w:hAnsi="Arial" w:cs="Arial"/>
          <w:lang w:val="it-IT"/>
        </w:rPr>
      </w:pPr>
    </w:p>
    <w:p w14:paraId="506CEC4B" w14:textId="42FF5ED9" w:rsidR="00F85C24" w:rsidRDefault="00F85C24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La durata dell</w:t>
      </w:r>
      <w:r w:rsidR="00C72787">
        <w:rPr>
          <w:rFonts w:ascii="Arial" w:hAnsi="Arial" w:cs="Arial"/>
          <w:lang w:val="it-IT"/>
        </w:rPr>
        <w:t xml:space="preserve">’esame per </w:t>
      </w:r>
      <w:r>
        <w:rPr>
          <w:rFonts w:ascii="Arial" w:hAnsi="Arial" w:cs="Arial"/>
          <w:lang w:val="it-IT"/>
        </w:rPr>
        <w:t>ciascun candidato</w:t>
      </w:r>
      <w:r w:rsidR="00C72787">
        <w:rPr>
          <w:rFonts w:ascii="Arial" w:hAnsi="Arial" w:cs="Arial"/>
          <w:lang w:val="it-IT"/>
        </w:rPr>
        <w:t xml:space="preserve"> per l’abilitazione all’esercizio della professione di Dottore commercialista, Esperto contabile e Revisore </w:t>
      </w:r>
      <w:r w:rsidR="00C72787" w:rsidRPr="00EC71E1">
        <w:rPr>
          <w:rFonts w:ascii="Arial" w:hAnsi="Arial" w:cs="Arial"/>
          <w:lang w:val="it-IT"/>
        </w:rPr>
        <w:t>legale</w:t>
      </w:r>
      <w:r w:rsidR="004F72BE" w:rsidRPr="00EC71E1">
        <w:rPr>
          <w:rFonts w:ascii="Arial" w:hAnsi="Arial" w:cs="Arial"/>
          <w:lang w:val="it-IT"/>
        </w:rPr>
        <w:t xml:space="preserve"> è non meno di </w:t>
      </w:r>
      <w:r w:rsidRPr="00EC71E1">
        <w:rPr>
          <w:rFonts w:ascii="Arial" w:hAnsi="Arial" w:cs="Arial"/>
          <w:lang w:val="it-IT"/>
        </w:rPr>
        <w:t>45</w:t>
      </w:r>
      <w:r>
        <w:rPr>
          <w:rFonts w:ascii="Arial" w:hAnsi="Arial" w:cs="Arial"/>
          <w:lang w:val="it-IT"/>
        </w:rPr>
        <w:t xml:space="preserve"> minuti.</w:t>
      </w:r>
    </w:p>
    <w:p w14:paraId="51F03CDE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</w:p>
    <w:p w14:paraId="085BE9F7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L’identificazione del candidato sarà garantita mediante la verifica del documento di riconoscimento in corso di validità che deve essere il medesimo rispetto a quello inserito nella domanda di iscrizione all’Esame.</w:t>
      </w:r>
    </w:p>
    <w:p w14:paraId="492B6FFD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</w:p>
    <w:p w14:paraId="22740CC9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Strumentazione necessaria per la videochiamata</w:t>
      </w:r>
    </w:p>
    <w:p w14:paraId="591B469F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È consigliato e </w:t>
      </w:r>
      <w:r>
        <w:rPr>
          <w:rFonts w:ascii="Arial" w:hAnsi="Arial" w:cs="Arial"/>
          <w:b/>
          <w:bCs/>
          <w:lang w:val="it-IT"/>
        </w:rPr>
        <w:t>preferibile utilizzare un personal computer dotato di videocamera, microfono e altoparlanti</w:t>
      </w:r>
      <w:r>
        <w:rPr>
          <w:rFonts w:ascii="Arial" w:hAnsi="Arial" w:cs="Arial"/>
          <w:lang w:val="it-IT"/>
        </w:rPr>
        <w:t>.</w:t>
      </w:r>
    </w:p>
    <w:p w14:paraId="0671262B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Occorre scaricare l’applicazione ZOOM.</w:t>
      </w:r>
    </w:p>
    <w:p w14:paraId="3DD20262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</w:p>
    <w:p w14:paraId="3CB23D5F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Posizione del candidato e avvio del colloquio</w:t>
      </w:r>
    </w:p>
    <w:p w14:paraId="1CE94233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candidato convocato dovrà posizionarsi a una certa distanza dalla videocamera, in modo che possano essere inquadrati anche il tavolo e le mani del candidato stesso, che dovranno essere sempre visibili.</w:t>
      </w:r>
    </w:p>
    <w:p w14:paraId="3B9D6C74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Ogni altro dispositivo dello studente (</w:t>
      </w:r>
      <w:proofErr w:type="spellStart"/>
      <w:r>
        <w:rPr>
          <w:rFonts w:ascii="Arial" w:hAnsi="Arial" w:cs="Arial"/>
          <w:lang w:val="it-IT"/>
        </w:rPr>
        <w:t>tablet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smartphone</w:t>
      </w:r>
      <w:proofErr w:type="spellEnd"/>
      <w:r>
        <w:rPr>
          <w:rFonts w:ascii="Arial" w:hAnsi="Arial" w:cs="Arial"/>
          <w:lang w:val="it-IT"/>
        </w:rPr>
        <w:t xml:space="preserve">, computer) dovrà essere </w:t>
      </w:r>
      <w:r>
        <w:rPr>
          <w:rFonts w:ascii="Arial" w:hAnsi="Arial" w:cs="Arial"/>
          <w:b/>
          <w:bCs/>
          <w:lang w:val="it-IT"/>
        </w:rPr>
        <w:t>spento o con lo schermo rivolto verso il tavolo</w:t>
      </w:r>
      <w:r>
        <w:rPr>
          <w:rFonts w:ascii="Arial" w:hAnsi="Arial" w:cs="Arial"/>
          <w:lang w:val="it-IT"/>
        </w:rPr>
        <w:t>. A richiesta della commissione il candidato mostra il desktop del computer con il quale è collegato.</w:t>
      </w:r>
    </w:p>
    <w:p w14:paraId="21567463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Durante la prova non è permesso ai candidati di comunicare con terzi salvo che con i membri della Commissione esaminatrice.</w:t>
      </w:r>
    </w:p>
    <w:p w14:paraId="0CBBB011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Lo studente potrà utilizzare dei fogli bianchi, una matita, una penna e una gomma, sempre in modo ben visibile nella videocamera.</w:t>
      </w:r>
    </w:p>
    <w:p w14:paraId="175E3533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Soltanto i microfoni e le videocamere dei commissari e del candidato saranno attivati.</w:t>
      </w:r>
    </w:p>
    <w:p w14:paraId="142BA1C6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presidente della commissione avvia la registrazione del colloquio. E’ fatto assoluto divieto a chiunque, ad esclusione della Commissione esaminatrice, registrare per intero o in parte, con strumenti di qualsiasi tipologia, l’audio, il video o l’immagine della seduta a distanza e di diffondere gli stessi in qualsivoglia modo siano stati ottenuti. </w:t>
      </w:r>
    </w:p>
    <w:p w14:paraId="7E71B5E0" w14:textId="48A6C5CC" w:rsidR="004F72BE" w:rsidRDefault="004F72BE" w:rsidP="007A6A75">
      <w:pPr>
        <w:spacing w:line="276" w:lineRule="auto"/>
        <w:jc w:val="both"/>
        <w:rPr>
          <w:rFonts w:ascii="Arial" w:hAnsi="Arial" w:cs="Arial"/>
          <w:lang w:val="it-IT"/>
        </w:rPr>
      </w:pPr>
      <w:r w:rsidRPr="00EC71E1">
        <w:rPr>
          <w:rFonts w:ascii="Arial" w:hAnsi="Arial" w:cs="Arial"/>
          <w:lang w:val="it-IT"/>
        </w:rPr>
        <w:t>Durante l’esame il candidato non potrà utilizzare alcun testo di riferimento.</w:t>
      </w:r>
    </w:p>
    <w:p w14:paraId="68E9DDE7" w14:textId="7F0C24A3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</w:p>
    <w:p w14:paraId="0FE68AB6" w14:textId="1A642796" w:rsidR="00C72787" w:rsidRDefault="00C72787" w:rsidP="007A6A75">
      <w:pPr>
        <w:spacing w:line="276" w:lineRule="auto"/>
        <w:jc w:val="both"/>
        <w:rPr>
          <w:rFonts w:ascii="Arial" w:hAnsi="Arial" w:cs="Arial"/>
          <w:lang w:val="it-IT"/>
        </w:rPr>
      </w:pPr>
    </w:p>
    <w:p w14:paraId="0F4F5334" w14:textId="77777777" w:rsidR="00C72787" w:rsidRDefault="00C72787" w:rsidP="007A6A75">
      <w:pPr>
        <w:spacing w:line="276" w:lineRule="auto"/>
        <w:jc w:val="both"/>
        <w:rPr>
          <w:rFonts w:ascii="Arial" w:hAnsi="Arial" w:cs="Arial"/>
          <w:lang w:val="it-IT"/>
        </w:rPr>
      </w:pPr>
    </w:p>
    <w:p w14:paraId="6EF2D0DD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Contenuti del colloquio</w:t>
      </w:r>
    </w:p>
    <w:p w14:paraId="7443A857" w14:textId="4D3ED8B3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La prova orale a distanza, ai sensi del D.M. 29 aprile 2020 n. 57, art. 1 comma 2, verterà su tutte le materie previste dalle specifiche normative di riferimento e che sia in grado di accertare l’acquisizione delle competenze, nozioni e abilità richieste dalle normative riguardanti il profilo professionale </w:t>
      </w:r>
      <w:r w:rsidR="00C72787">
        <w:rPr>
          <w:rFonts w:ascii="Arial" w:hAnsi="Arial" w:cs="Arial"/>
          <w:lang w:val="it-IT"/>
        </w:rPr>
        <w:t>di Dottore commercialista, Esperto contabile e Revisore legale</w:t>
      </w:r>
      <w:r>
        <w:rPr>
          <w:rFonts w:ascii="Arial" w:hAnsi="Arial" w:cs="Arial"/>
          <w:lang w:val="it-IT"/>
        </w:rPr>
        <w:t>.</w:t>
      </w:r>
    </w:p>
    <w:p w14:paraId="629E0DC3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</w:p>
    <w:p w14:paraId="6482CAED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Difficoltà o interruzione della connessione</w:t>
      </w:r>
    </w:p>
    <w:p w14:paraId="08AFE52E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 caso di difficoltà di connessione, comprendenti una cattiva qualità dell’audio o della videoripresa tali da non garantire un regolare svolgimento della prova, o di interruzione della connessione, l’esame sarà sospeso e lo studente riconvocato per un secondo tentativo al termine della sessione prevista per quella mattinata o quel pomeriggio.</w:t>
      </w:r>
    </w:p>
    <w:p w14:paraId="5EF7CB95" w14:textId="77777777" w:rsidR="007A6A75" w:rsidRDefault="007A6A75" w:rsidP="007A6A75">
      <w:pPr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La parte di esame svolta fino al momento della sospensione sarà ritenuta valida.</w:t>
      </w:r>
    </w:p>
    <w:p w14:paraId="40FF0BDC" w14:textId="77777777" w:rsidR="004F72BE" w:rsidRDefault="004F72BE" w:rsidP="007A6A75">
      <w:pPr>
        <w:spacing w:line="276" w:lineRule="auto"/>
        <w:jc w:val="both"/>
        <w:rPr>
          <w:rFonts w:ascii="Arial" w:hAnsi="Arial" w:cs="Arial"/>
          <w:lang w:val="it-IT"/>
        </w:rPr>
      </w:pPr>
    </w:p>
    <w:p w14:paraId="1376CE37" w14:textId="77777777" w:rsidR="004F72BE" w:rsidRDefault="004F72BE" w:rsidP="007A6A75">
      <w:pPr>
        <w:spacing w:line="276" w:lineRule="auto"/>
        <w:jc w:val="both"/>
        <w:rPr>
          <w:rFonts w:ascii="Arial" w:hAnsi="Arial" w:cs="Arial"/>
          <w:lang w:val="it-IT"/>
        </w:rPr>
      </w:pPr>
    </w:p>
    <w:p w14:paraId="29873010" w14:textId="77777777" w:rsidR="008D28C5" w:rsidRPr="00F85C24" w:rsidRDefault="008D28C5">
      <w:pPr>
        <w:rPr>
          <w:lang w:val="it-IT"/>
        </w:rPr>
      </w:pPr>
      <w:bookmarkStart w:id="0" w:name="_GoBack"/>
      <w:bookmarkEnd w:id="0"/>
    </w:p>
    <w:sectPr w:rsidR="008D28C5" w:rsidRPr="00F85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75"/>
    <w:rsid w:val="004F72BE"/>
    <w:rsid w:val="007A6A75"/>
    <w:rsid w:val="008D28C5"/>
    <w:rsid w:val="00C72787"/>
    <w:rsid w:val="00EC71E1"/>
    <w:rsid w:val="00F8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ACCAB1"/>
  <w15:chartTrackingRefBased/>
  <w15:docId w15:val="{9F7C08B7-4FEC-40F7-8472-474BE222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A75"/>
    <w:pPr>
      <w:spacing w:after="0" w:line="30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IDCD</dc:creator>
  <cp:keywords/>
  <dc:description/>
  <cp:lastModifiedBy>Microsoft Office User</cp:lastModifiedBy>
  <cp:revision>2</cp:revision>
  <dcterms:created xsi:type="dcterms:W3CDTF">2020-07-10T15:17:00Z</dcterms:created>
  <dcterms:modified xsi:type="dcterms:W3CDTF">2020-07-10T15:17:00Z</dcterms:modified>
</cp:coreProperties>
</file>